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0EED97"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Tahoma" w:eastAsia="Times New Roman" w:hAnsi="Tahoma" w:cs="Tahoma"/>
          <w:b/>
          <w:bCs/>
          <w:color w:val="222222"/>
          <w:sz w:val="20"/>
          <w:szCs w:val="20"/>
        </w:rPr>
        <w:t>From:</w:t>
      </w:r>
      <w:r w:rsidRPr="00BD248C">
        <w:rPr>
          <w:rFonts w:ascii="Tahoma" w:eastAsia="Times New Roman" w:hAnsi="Tahoma" w:cs="Tahoma"/>
          <w:color w:val="222222"/>
          <w:sz w:val="20"/>
          <w:szCs w:val="20"/>
        </w:rPr>
        <w:t> Buchholz, Aaron D - DNR [mailto:</w:t>
      </w:r>
      <w:hyperlink r:id="rId5" w:tgtFrame="_blank" w:history="1">
        <w:r w:rsidRPr="00BD248C">
          <w:rPr>
            <w:rFonts w:ascii="Tahoma" w:eastAsia="Times New Roman" w:hAnsi="Tahoma" w:cs="Tahoma"/>
            <w:color w:val="1155CC"/>
            <w:sz w:val="20"/>
            <w:szCs w:val="20"/>
            <w:u w:val="single"/>
          </w:rPr>
          <w:t>Aaron.Buchholz@wisconsin.gov</w:t>
        </w:r>
      </w:hyperlink>
      <w:r w:rsidRPr="00BD248C">
        <w:rPr>
          <w:rFonts w:ascii="Tahoma" w:eastAsia="Times New Roman" w:hAnsi="Tahoma" w:cs="Tahoma"/>
          <w:color w:val="222222"/>
          <w:sz w:val="20"/>
          <w:szCs w:val="20"/>
        </w:rPr>
        <w:t>] </w:t>
      </w:r>
      <w:r w:rsidRPr="00BD248C">
        <w:rPr>
          <w:rFonts w:ascii="Tahoma" w:eastAsia="Times New Roman" w:hAnsi="Tahoma" w:cs="Tahoma"/>
          <w:color w:val="222222"/>
          <w:sz w:val="20"/>
          <w:szCs w:val="20"/>
        </w:rPr>
        <w:br/>
      </w:r>
      <w:r w:rsidRPr="00BD248C">
        <w:rPr>
          <w:rFonts w:ascii="Tahoma" w:eastAsia="Times New Roman" w:hAnsi="Tahoma" w:cs="Tahoma"/>
          <w:b/>
          <w:bCs/>
          <w:color w:val="222222"/>
          <w:sz w:val="20"/>
          <w:szCs w:val="20"/>
        </w:rPr>
        <w:t>Sent:</w:t>
      </w:r>
      <w:r w:rsidRPr="00BD248C">
        <w:rPr>
          <w:rFonts w:ascii="Tahoma" w:eastAsia="Times New Roman" w:hAnsi="Tahoma" w:cs="Tahoma"/>
          <w:color w:val="222222"/>
          <w:sz w:val="20"/>
          <w:szCs w:val="20"/>
        </w:rPr>
        <w:t> Thursday, August 30, 2018 12:20 PM</w:t>
      </w:r>
      <w:r w:rsidRPr="00BD248C">
        <w:rPr>
          <w:rFonts w:ascii="Tahoma" w:eastAsia="Times New Roman" w:hAnsi="Tahoma" w:cs="Tahoma"/>
          <w:color w:val="222222"/>
          <w:sz w:val="20"/>
          <w:szCs w:val="20"/>
        </w:rPr>
        <w:br/>
      </w:r>
      <w:r w:rsidRPr="00BD248C">
        <w:rPr>
          <w:rFonts w:ascii="Tahoma" w:eastAsia="Times New Roman" w:hAnsi="Tahoma" w:cs="Tahoma"/>
          <w:b/>
          <w:bCs/>
          <w:color w:val="222222"/>
          <w:sz w:val="20"/>
          <w:szCs w:val="20"/>
        </w:rPr>
        <w:t>To:</w:t>
      </w:r>
      <w:r w:rsidRPr="00BD248C">
        <w:rPr>
          <w:rFonts w:ascii="Tahoma" w:eastAsia="Times New Roman" w:hAnsi="Tahoma" w:cs="Tahoma"/>
          <w:color w:val="222222"/>
          <w:sz w:val="20"/>
          <w:szCs w:val="20"/>
        </w:rPr>
        <w:t xml:space="preserve"> Larry </w:t>
      </w:r>
      <w:proofErr w:type="spellStart"/>
      <w:r w:rsidRPr="00BD248C">
        <w:rPr>
          <w:rFonts w:ascii="Tahoma" w:eastAsia="Times New Roman" w:hAnsi="Tahoma" w:cs="Tahoma"/>
          <w:color w:val="222222"/>
          <w:sz w:val="20"/>
          <w:szCs w:val="20"/>
        </w:rPr>
        <w:t>Bonde</w:t>
      </w:r>
      <w:proofErr w:type="spellEnd"/>
      <w:r w:rsidRPr="00BD248C">
        <w:rPr>
          <w:rFonts w:ascii="Tahoma" w:eastAsia="Times New Roman" w:hAnsi="Tahoma" w:cs="Tahoma"/>
          <w:color w:val="222222"/>
          <w:sz w:val="20"/>
          <w:szCs w:val="20"/>
        </w:rPr>
        <w:t xml:space="preserve"> (</w:t>
      </w:r>
      <w:hyperlink r:id="rId6" w:tgtFrame="_blank" w:history="1">
        <w:r w:rsidRPr="00BD248C">
          <w:rPr>
            <w:rFonts w:ascii="Tahoma" w:eastAsia="Times New Roman" w:hAnsi="Tahoma" w:cs="Tahoma"/>
            <w:color w:val="1155CC"/>
            <w:sz w:val="20"/>
            <w:szCs w:val="20"/>
            <w:u w:val="single"/>
          </w:rPr>
          <w:t>lbonde@tds.net</w:t>
        </w:r>
      </w:hyperlink>
      <w:r w:rsidRPr="00BD248C">
        <w:rPr>
          <w:rFonts w:ascii="Tahoma" w:eastAsia="Times New Roman" w:hAnsi="Tahoma" w:cs="Tahoma"/>
          <w:color w:val="222222"/>
          <w:sz w:val="20"/>
          <w:szCs w:val="20"/>
        </w:rPr>
        <w:t>)</w:t>
      </w:r>
      <w:r w:rsidRPr="00BD248C">
        <w:rPr>
          <w:rFonts w:ascii="Tahoma" w:eastAsia="Times New Roman" w:hAnsi="Tahoma" w:cs="Tahoma"/>
          <w:color w:val="222222"/>
          <w:sz w:val="20"/>
          <w:szCs w:val="20"/>
        </w:rPr>
        <w:br/>
      </w:r>
      <w:r w:rsidRPr="00BD248C">
        <w:rPr>
          <w:rFonts w:ascii="Tahoma" w:eastAsia="Times New Roman" w:hAnsi="Tahoma" w:cs="Tahoma"/>
          <w:b/>
          <w:bCs/>
          <w:color w:val="222222"/>
          <w:sz w:val="20"/>
          <w:szCs w:val="20"/>
        </w:rPr>
        <w:t>Subject:</w:t>
      </w:r>
      <w:r w:rsidRPr="00BD248C">
        <w:rPr>
          <w:rFonts w:ascii="Tahoma" w:eastAsia="Times New Roman" w:hAnsi="Tahoma" w:cs="Tahoma"/>
          <w:color w:val="222222"/>
          <w:sz w:val="20"/>
          <w:szCs w:val="20"/>
        </w:rPr>
        <w:t> Information Requested</w:t>
      </w:r>
    </w:p>
    <w:p w14:paraId="59BDAB85"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color w:val="222222"/>
          <w:sz w:val="19"/>
          <w:szCs w:val="19"/>
        </w:rPr>
        <w:t> </w:t>
      </w:r>
    </w:p>
    <w:p w14:paraId="5C69FC35"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color w:val="222222"/>
          <w:sz w:val="19"/>
          <w:szCs w:val="19"/>
        </w:rPr>
        <w:t>Larry,</w:t>
      </w:r>
    </w:p>
    <w:p w14:paraId="68FD76DC"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color w:val="222222"/>
          <w:sz w:val="19"/>
          <w:szCs w:val="19"/>
        </w:rPr>
        <w:t>Attached is the information you requested last week.  There was a request for information on comparing the cost of doing business in 1997 to today, I believe related to the waterfowl stamp but I haven’t been able to locate that.</w:t>
      </w:r>
    </w:p>
    <w:p w14:paraId="5EC5CE8E"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color w:val="222222"/>
          <w:sz w:val="19"/>
          <w:szCs w:val="19"/>
        </w:rPr>
        <w:t> </w:t>
      </w:r>
    </w:p>
    <w:p w14:paraId="6592085B" w14:textId="77777777" w:rsidR="00BD248C" w:rsidRPr="00BD248C" w:rsidRDefault="00BD248C" w:rsidP="00BD248C">
      <w:pPr>
        <w:numPr>
          <w:ilvl w:val="0"/>
          <w:numId w:val="1"/>
        </w:numPr>
        <w:shd w:val="clear" w:color="auto" w:fill="FFFFFF"/>
        <w:spacing w:after="0" w:line="240" w:lineRule="auto"/>
        <w:ind w:left="945"/>
        <w:rPr>
          <w:rFonts w:ascii="Arial" w:eastAsia="Times New Roman" w:hAnsi="Arial" w:cs="Arial"/>
          <w:color w:val="222222"/>
          <w:sz w:val="19"/>
          <w:szCs w:val="19"/>
        </w:rPr>
      </w:pPr>
      <w:r w:rsidRPr="00BD248C">
        <w:rPr>
          <w:rFonts w:ascii="Arial" w:eastAsia="Times New Roman" w:hAnsi="Arial" w:cs="Arial"/>
          <w:color w:val="222222"/>
          <w:sz w:val="19"/>
          <w:szCs w:val="19"/>
        </w:rPr>
        <w:t>Fish and Wildlife Account Report information graphic one pager</w:t>
      </w:r>
    </w:p>
    <w:p w14:paraId="2E57850B" w14:textId="77777777" w:rsidR="00BD248C" w:rsidRPr="00BD248C" w:rsidRDefault="00BD248C" w:rsidP="00BD248C">
      <w:pPr>
        <w:numPr>
          <w:ilvl w:val="0"/>
          <w:numId w:val="1"/>
        </w:numPr>
        <w:shd w:val="clear" w:color="auto" w:fill="FFFFFF"/>
        <w:spacing w:after="0" w:line="240" w:lineRule="auto"/>
        <w:ind w:left="945"/>
        <w:rPr>
          <w:rFonts w:ascii="Arial" w:eastAsia="Times New Roman" w:hAnsi="Arial" w:cs="Arial"/>
          <w:color w:val="222222"/>
          <w:sz w:val="19"/>
          <w:szCs w:val="19"/>
        </w:rPr>
      </w:pPr>
      <w:r w:rsidRPr="00BD248C">
        <w:rPr>
          <w:rFonts w:ascii="Arial" w:eastAsia="Times New Roman" w:hAnsi="Arial" w:cs="Arial"/>
          <w:color w:val="222222"/>
          <w:sz w:val="19"/>
          <w:szCs w:val="19"/>
        </w:rPr>
        <w:t>Revenue from proposed fee increases</w:t>
      </w:r>
    </w:p>
    <w:p w14:paraId="6E97C5BE" w14:textId="77777777" w:rsidR="00BD248C" w:rsidRPr="00BD248C" w:rsidRDefault="00BD248C" w:rsidP="00BD248C">
      <w:pPr>
        <w:numPr>
          <w:ilvl w:val="0"/>
          <w:numId w:val="1"/>
        </w:numPr>
        <w:shd w:val="clear" w:color="auto" w:fill="FFFFFF"/>
        <w:spacing w:after="0" w:line="240" w:lineRule="auto"/>
        <w:ind w:left="945"/>
        <w:rPr>
          <w:rFonts w:ascii="Arial" w:eastAsia="Times New Roman" w:hAnsi="Arial" w:cs="Arial"/>
          <w:color w:val="222222"/>
          <w:sz w:val="19"/>
          <w:szCs w:val="19"/>
        </w:rPr>
      </w:pPr>
      <w:r w:rsidRPr="00BD248C">
        <w:rPr>
          <w:rFonts w:ascii="Arial" w:eastAsia="Times New Roman" w:hAnsi="Arial" w:cs="Arial"/>
          <w:color w:val="222222"/>
          <w:sz w:val="19"/>
          <w:szCs w:val="19"/>
        </w:rPr>
        <w:t>Fish and Wildlife Account facts (revenue and expenditures)</w:t>
      </w:r>
    </w:p>
    <w:p w14:paraId="4F8A068E" w14:textId="77777777" w:rsidR="00BD248C" w:rsidRPr="00BD248C" w:rsidRDefault="00BD248C" w:rsidP="00BD248C">
      <w:pPr>
        <w:numPr>
          <w:ilvl w:val="0"/>
          <w:numId w:val="1"/>
        </w:numPr>
        <w:shd w:val="clear" w:color="auto" w:fill="FFFFFF"/>
        <w:spacing w:after="0" w:line="240" w:lineRule="auto"/>
        <w:ind w:left="945"/>
        <w:rPr>
          <w:rFonts w:ascii="Arial" w:eastAsia="Times New Roman" w:hAnsi="Arial" w:cs="Arial"/>
          <w:color w:val="222222"/>
          <w:sz w:val="19"/>
          <w:szCs w:val="19"/>
        </w:rPr>
      </w:pPr>
      <w:r w:rsidRPr="00BD248C">
        <w:rPr>
          <w:rFonts w:ascii="Arial" w:eastAsia="Times New Roman" w:hAnsi="Arial" w:cs="Arial"/>
          <w:color w:val="222222"/>
          <w:sz w:val="19"/>
          <w:szCs w:val="19"/>
        </w:rPr>
        <w:t>PR and SFR funds received by the state</w:t>
      </w:r>
    </w:p>
    <w:p w14:paraId="7D2A4B3A" w14:textId="77777777" w:rsidR="00BD248C" w:rsidRPr="00BD248C" w:rsidRDefault="00BD248C" w:rsidP="00BD248C">
      <w:pPr>
        <w:numPr>
          <w:ilvl w:val="0"/>
          <w:numId w:val="1"/>
        </w:numPr>
        <w:shd w:val="clear" w:color="auto" w:fill="FFFFFF"/>
        <w:spacing w:after="0" w:line="240" w:lineRule="auto"/>
        <w:ind w:left="945"/>
        <w:rPr>
          <w:rFonts w:ascii="Arial" w:eastAsia="Times New Roman" w:hAnsi="Arial" w:cs="Arial"/>
          <w:color w:val="222222"/>
          <w:sz w:val="19"/>
          <w:szCs w:val="19"/>
        </w:rPr>
      </w:pPr>
      <w:r w:rsidRPr="00BD248C">
        <w:rPr>
          <w:rFonts w:ascii="Arial" w:eastAsia="Times New Roman" w:hAnsi="Arial" w:cs="Arial"/>
          <w:color w:val="222222"/>
          <w:sz w:val="19"/>
          <w:szCs w:val="19"/>
        </w:rPr>
        <w:t>Appendix D from the FWA report as a standalone.</w:t>
      </w:r>
    </w:p>
    <w:p w14:paraId="5A94E183" w14:textId="77777777" w:rsidR="00BD248C" w:rsidRPr="00BD248C" w:rsidRDefault="00BD248C" w:rsidP="00BD248C">
      <w:pPr>
        <w:numPr>
          <w:ilvl w:val="0"/>
          <w:numId w:val="1"/>
        </w:numPr>
        <w:shd w:val="clear" w:color="auto" w:fill="FFFFFF"/>
        <w:spacing w:after="0" w:line="240" w:lineRule="auto"/>
        <w:ind w:left="945"/>
        <w:rPr>
          <w:rFonts w:ascii="Arial" w:eastAsia="Times New Roman" w:hAnsi="Arial" w:cs="Arial"/>
          <w:color w:val="222222"/>
          <w:sz w:val="19"/>
          <w:szCs w:val="19"/>
        </w:rPr>
      </w:pPr>
      <w:r w:rsidRPr="00BD248C">
        <w:rPr>
          <w:rFonts w:ascii="Arial" w:eastAsia="Times New Roman" w:hAnsi="Arial" w:cs="Arial"/>
          <w:color w:val="222222"/>
          <w:sz w:val="19"/>
          <w:szCs w:val="19"/>
        </w:rPr>
        <w:t>Historical license sale data specifically for the licenses proposed for an increase</w:t>
      </w:r>
    </w:p>
    <w:p w14:paraId="1C9C38BB" w14:textId="77777777" w:rsidR="00BD248C" w:rsidRPr="00BD248C" w:rsidRDefault="00BD248C" w:rsidP="00BD248C">
      <w:pPr>
        <w:shd w:val="clear" w:color="auto" w:fill="FFFFFF"/>
        <w:spacing w:after="0" w:line="240" w:lineRule="auto"/>
        <w:ind w:left="720"/>
        <w:rPr>
          <w:rFonts w:ascii="Arial" w:eastAsia="Times New Roman" w:hAnsi="Arial" w:cs="Arial"/>
          <w:color w:val="222222"/>
          <w:sz w:val="19"/>
          <w:szCs w:val="19"/>
        </w:rPr>
      </w:pPr>
      <w:r w:rsidRPr="00BD248C">
        <w:rPr>
          <w:rFonts w:ascii="Arial" w:eastAsia="Times New Roman" w:hAnsi="Arial" w:cs="Arial"/>
          <w:color w:val="222222"/>
          <w:sz w:val="19"/>
          <w:szCs w:val="19"/>
        </w:rPr>
        <w:t> </w:t>
      </w:r>
    </w:p>
    <w:p w14:paraId="3039251E"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b/>
          <w:bCs/>
          <w:color w:val="222222"/>
          <w:sz w:val="19"/>
          <w:szCs w:val="19"/>
        </w:rPr>
        <w:t>A couple of things to note: </w:t>
      </w:r>
    </w:p>
    <w:p w14:paraId="1B51B8CE" w14:textId="77777777" w:rsidR="00BD248C" w:rsidRPr="00BD248C" w:rsidRDefault="00BD248C" w:rsidP="00BD248C">
      <w:pPr>
        <w:numPr>
          <w:ilvl w:val="0"/>
          <w:numId w:val="2"/>
        </w:numPr>
        <w:shd w:val="clear" w:color="auto" w:fill="FFFFFF"/>
        <w:spacing w:after="0" w:line="240" w:lineRule="auto"/>
        <w:ind w:left="945"/>
        <w:rPr>
          <w:rFonts w:ascii="Arial" w:eastAsia="Times New Roman" w:hAnsi="Arial" w:cs="Arial"/>
          <w:color w:val="222222"/>
          <w:sz w:val="19"/>
          <w:szCs w:val="19"/>
        </w:rPr>
      </w:pPr>
      <w:r w:rsidRPr="00BD248C">
        <w:rPr>
          <w:rFonts w:ascii="Arial" w:eastAsia="Times New Roman" w:hAnsi="Arial" w:cs="Arial"/>
          <w:color w:val="222222"/>
          <w:sz w:val="19"/>
          <w:szCs w:val="19"/>
        </w:rPr>
        <w:t>The historical license sales information differs a little in what was included.  Specifically, things like collector stamps and Fort McCoy licenses were not included in the historical information was obtained from Customer Service.  Those were very small in number.</w:t>
      </w:r>
    </w:p>
    <w:p w14:paraId="292B8690" w14:textId="77777777" w:rsidR="00BD248C" w:rsidRPr="00BD248C" w:rsidRDefault="00BD248C" w:rsidP="00BD248C">
      <w:pPr>
        <w:numPr>
          <w:ilvl w:val="0"/>
          <w:numId w:val="2"/>
        </w:numPr>
        <w:shd w:val="clear" w:color="auto" w:fill="FFFFFF"/>
        <w:spacing w:after="0" w:line="240" w:lineRule="auto"/>
        <w:ind w:left="945"/>
        <w:rPr>
          <w:rFonts w:ascii="Arial" w:eastAsia="Times New Roman" w:hAnsi="Arial" w:cs="Arial"/>
          <w:color w:val="222222"/>
          <w:sz w:val="19"/>
          <w:szCs w:val="19"/>
        </w:rPr>
      </w:pPr>
      <w:r w:rsidRPr="00BD248C">
        <w:rPr>
          <w:rFonts w:ascii="Arial" w:eastAsia="Times New Roman" w:hAnsi="Arial" w:cs="Arial"/>
          <w:color w:val="222222"/>
          <w:sz w:val="19"/>
          <w:szCs w:val="19"/>
        </w:rPr>
        <w:t>The number sold on for trapping licenses differs greatly on the “increased revenue from price changes” and the “historical resident license sales” documents (about 4,600 vs. 20,000).  This is because conservation patron holders are given the option to select certain items including a trapping license.  This generates a trapping license with a cost of $0 and accounts for about 14,000 licenses annually.  Historical information combines these with purchased trapping licenses which gives numbers around 20,000 annually.  The increased revenue calculation is based on only paid trapping licenses which Customer Service was able to provide for FY17 &amp; FY18.</w:t>
      </w:r>
    </w:p>
    <w:p w14:paraId="05D5FFFB"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color w:val="222222"/>
          <w:sz w:val="19"/>
          <w:szCs w:val="19"/>
        </w:rPr>
        <w:t> </w:t>
      </w:r>
    </w:p>
    <w:p w14:paraId="7DCA0676"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color w:val="222222"/>
          <w:sz w:val="19"/>
          <w:szCs w:val="19"/>
        </w:rPr>
        <w:t> </w:t>
      </w:r>
    </w:p>
    <w:p w14:paraId="4A66EB9B"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b/>
          <w:bCs/>
          <w:color w:val="000000"/>
          <w:sz w:val="20"/>
          <w:szCs w:val="20"/>
        </w:rPr>
        <w:t>We are committed to service excellence.</w:t>
      </w:r>
    </w:p>
    <w:p w14:paraId="69697432"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color w:val="000000"/>
          <w:sz w:val="20"/>
          <w:szCs w:val="20"/>
        </w:rPr>
        <w:t>Visit our survey at </w:t>
      </w:r>
      <w:hyperlink r:id="rId7" w:tgtFrame="_blank" w:history="1">
        <w:r w:rsidRPr="00BD248C">
          <w:rPr>
            <w:rFonts w:ascii="Arial" w:eastAsia="Times New Roman" w:hAnsi="Arial" w:cs="Arial"/>
            <w:color w:val="1155CC"/>
            <w:sz w:val="20"/>
            <w:szCs w:val="20"/>
            <w:u w:val="single"/>
          </w:rPr>
          <w:t>http://dnr.wi.gov/customersurvey</w:t>
        </w:r>
      </w:hyperlink>
      <w:r w:rsidRPr="00BD248C">
        <w:rPr>
          <w:rFonts w:ascii="Arial" w:eastAsia="Times New Roman" w:hAnsi="Arial" w:cs="Arial"/>
          <w:color w:val="000000"/>
          <w:sz w:val="20"/>
          <w:szCs w:val="20"/>
        </w:rPr>
        <w:t> to evaluate how I did.</w:t>
      </w:r>
    </w:p>
    <w:p w14:paraId="0D9B88AB"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color w:val="000000"/>
          <w:sz w:val="20"/>
          <w:szCs w:val="20"/>
        </w:rPr>
        <w:t> </w:t>
      </w:r>
    </w:p>
    <w:p w14:paraId="22D6CE2E"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color w:val="C00000"/>
          <w:sz w:val="24"/>
          <w:szCs w:val="24"/>
        </w:rPr>
        <w:t>Aaron Buchholz</w:t>
      </w:r>
      <w:r w:rsidRPr="00BD248C">
        <w:rPr>
          <w:rFonts w:ascii="Arial" w:eastAsia="Times New Roman" w:hAnsi="Arial" w:cs="Arial"/>
          <w:color w:val="000080"/>
          <w:sz w:val="16"/>
          <w:szCs w:val="16"/>
        </w:rPr>
        <w:br/>
      </w:r>
      <w:r w:rsidRPr="00BD248C">
        <w:rPr>
          <w:rFonts w:ascii="Arial" w:eastAsia="Times New Roman" w:hAnsi="Arial" w:cs="Arial"/>
          <w:color w:val="000000"/>
          <w:sz w:val="20"/>
          <w:szCs w:val="20"/>
        </w:rPr>
        <w:t>Deputy Division Administrator</w:t>
      </w:r>
    </w:p>
    <w:p w14:paraId="25B08E2F" w14:textId="77777777" w:rsidR="00BD248C" w:rsidRPr="00BD248C" w:rsidRDefault="00BD248C" w:rsidP="00BD248C">
      <w:pPr>
        <w:shd w:val="clear" w:color="auto" w:fill="FFFFFF"/>
        <w:spacing w:after="0" w:line="240" w:lineRule="auto"/>
        <w:rPr>
          <w:rFonts w:ascii="Arial" w:eastAsia="Times New Roman" w:hAnsi="Arial" w:cs="Arial"/>
          <w:color w:val="222222"/>
          <w:sz w:val="19"/>
          <w:szCs w:val="19"/>
        </w:rPr>
      </w:pPr>
      <w:r w:rsidRPr="00BD248C">
        <w:rPr>
          <w:rFonts w:ascii="Arial" w:eastAsia="Times New Roman" w:hAnsi="Arial" w:cs="Arial"/>
          <w:color w:val="000000"/>
          <w:sz w:val="20"/>
          <w:szCs w:val="20"/>
        </w:rPr>
        <w:t>Division of Fish, Wildlife and Parks</w:t>
      </w:r>
      <w:r w:rsidRPr="00BD248C">
        <w:rPr>
          <w:rFonts w:ascii="Arial" w:eastAsia="Times New Roman" w:hAnsi="Arial" w:cs="Arial"/>
          <w:color w:val="000000"/>
          <w:sz w:val="20"/>
          <w:szCs w:val="20"/>
        </w:rPr>
        <w:br/>
        <w:t>Wisconsin Department of Natural Resources</w:t>
      </w:r>
      <w:r w:rsidRPr="00BD248C">
        <w:rPr>
          <w:rFonts w:ascii="Arial" w:eastAsia="Times New Roman" w:hAnsi="Arial" w:cs="Arial"/>
          <w:color w:val="000000"/>
          <w:sz w:val="20"/>
          <w:szCs w:val="20"/>
        </w:rPr>
        <w:br/>
        <w:t>Phone: (920) 901-0506</w:t>
      </w:r>
      <w:r w:rsidRPr="00BD248C">
        <w:rPr>
          <w:rFonts w:ascii="Arial" w:eastAsia="Times New Roman" w:hAnsi="Arial" w:cs="Arial"/>
          <w:color w:val="000000"/>
          <w:sz w:val="20"/>
          <w:szCs w:val="20"/>
        </w:rPr>
        <w:br/>
      </w:r>
      <w:hyperlink r:id="rId8" w:tgtFrame="_blank" w:history="1">
        <w:r w:rsidRPr="00BD248C">
          <w:rPr>
            <w:rFonts w:ascii="Arial" w:eastAsia="Times New Roman" w:hAnsi="Arial" w:cs="Arial"/>
            <w:color w:val="1155CC"/>
            <w:sz w:val="20"/>
            <w:szCs w:val="20"/>
            <w:u w:val="single"/>
          </w:rPr>
          <w:t>aaron.buchholz@wisconsin.gov</w:t>
        </w:r>
      </w:hyperlink>
      <w:r w:rsidRPr="00BD248C">
        <w:rPr>
          <w:rFonts w:ascii="Arial" w:eastAsia="Times New Roman" w:hAnsi="Arial" w:cs="Arial"/>
          <w:color w:val="000000"/>
          <w:sz w:val="20"/>
          <w:szCs w:val="20"/>
        </w:rPr>
        <w:br/>
      </w:r>
      <w:r w:rsidRPr="00BD248C">
        <w:rPr>
          <w:rFonts w:ascii="Arial" w:eastAsia="Times New Roman" w:hAnsi="Arial" w:cs="Arial"/>
          <w:color w:val="000000"/>
          <w:sz w:val="20"/>
          <w:szCs w:val="20"/>
        </w:rPr>
        <w:br/>
        <w:t> </w:t>
      </w:r>
      <w:hyperlink r:id="rId9" w:tgtFrame="_blank" w:history="1">
        <w:r w:rsidRPr="00BD248C">
          <w:rPr>
            <w:rFonts w:ascii="Arial" w:eastAsia="Times New Roman" w:hAnsi="Arial" w:cs="Arial"/>
            <w:color w:val="1155CC"/>
            <w:sz w:val="20"/>
            <w:szCs w:val="20"/>
            <w:u w:val="single"/>
          </w:rPr>
          <w:t>dnr.wi.gov</w:t>
        </w:r>
      </w:hyperlink>
      <w:r w:rsidRPr="00BD248C">
        <w:rPr>
          <w:rFonts w:ascii="Arial" w:eastAsia="Times New Roman" w:hAnsi="Arial" w:cs="Arial"/>
          <w:color w:val="000000"/>
          <w:sz w:val="20"/>
          <w:szCs w:val="20"/>
        </w:rPr>
        <w:br/>
        <w:t>    </w:t>
      </w:r>
    </w:p>
    <w:p w14:paraId="014B61E4" w14:textId="77777777" w:rsidR="00D91D68" w:rsidRDefault="00BD248C">
      <w:bookmarkStart w:id="0" w:name="_GoBack"/>
      <w:bookmarkEnd w:id="0"/>
    </w:p>
    <w:sectPr w:rsidR="00D91D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7D1221"/>
    <w:multiLevelType w:val="multilevel"/>
    <w:tmpl w:val="4F02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4414464"/>
    <w:multiLevelType w:val="multilevel"/>
    <w:tmpl w:val="FBAC8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48C"/>
    <w:rsid w:val="005828D9"/>
    <w:rsid w:val="00A33026"/>
    <w:rsid w:val="00A83213"/>
    <w:rsid w:val="00BD24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454BC"/>
  <w15:chartTrackingRefBased/>
  <w15:docId w15:val="{C98D1612-3891-4ECA-AFE5-9516C2134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5292106">
      <w:bodyDiv w:val="1"/>
      <w:marLeft w:val="0"/>
      <w:marRight w:val="0"/>
      <w:marTop w:val="0"/>
      <w:marBottom w:val="0"/>
      <w:divBdr>
        <w:top w:val="none" w:sz="0" w:space="0" w:color="auto"/>
        <w:left w:val="none" w:sz="0" w:space="0" w:color="auto"/>
        <w:bottom w:val="none" w:sz="0" w:space="0" w:color="auto"/>
        <w:right w:val="none" w:sz="0" w:space="0" w:color="auto"/>
      </w:divBdr>
      <w:divsChild>
        <w:div w:id="2056806837">
          <w:marLeft w:val="0"/>
          <w:marRight w:val="0"/>
          <w:marTop w:val="0"/>
          <w:marBottom w:val="0"/>
          <w:divBdr>
            <w:top w:val="none" w:sz="0" w:space="0" w:color="auto"/>
            <w:left w:val="none" w:sz="0" w:space="0" w:color="auto"/>
            <w:bottom w:val="none" w:sz="0" w:space="0" w:color="auto"/>
            <w:right w:val="none" w:sz="0" w:space="0" w:color="auto"/>
          </w:divBdr>
          <w:divsChild>
            <w:div w:id="130441963">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aron.buchholz@wisconsin.gov" TargetMode="External"/><Relationship Id="rId3" Type="http://schemas.openxmlformats.org/officeDocument/2006/relationships/settings" Target="settings.xml"/><Relationship Id="rId7" Type="http://schemas.openxmlformats.org/officeDocument/2006/relationships/hyperlink" Target="http://dnr.wi.gov/customersurve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bonde@tds.net" TargetMode="External"/><Relationship Id="rId11" Type="http://schemas.openxmlformats.org/officeDocument/2006/relationships/theme" Target="theme/theme1.xml"/><Relationship Id="rId5" Type="http://schemas.openxmlformats.org/officeDocument/2006/relationships/hyperlink" Target="mailto:Aaron.Buchholz@wisconsin.go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dnr.wi.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342</Words>
  <Characters>1956</Characters>
  <Application>Microsoft Office Word</Application>
  <DocSecurity>0</DocSecurity>
  <Lines>16</Lines>
  <Paragraphs>4</Paragraphs>
  <ScaleCrop>false</ScaleCrop>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dc:creator>
  <cp:keywords/>
  <dc:description/>
  <cp:lastModifiedBy>Don</cp:lastModifiedBy>
  <cp:revision>1</cp:revision>
  <dcterms:created xsi:type="dcterms:W3CDTF">2018-09-12T20:56:00Z</dcterms:created>
  <dcterms:modified xsi:type="dcterms:W3CDTF">2018-09-12T20:57:00Z</dcterms:modified>
</cp:coreProperties>
</file>