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33A7A" w14:textId="70753DA2" w:rsidR="0090055B" w:rsidRPr="00C33D5E" w:rsidRDefault="0062269C" w:rsidP="0062269C">
      <w:pPr>
        <w:jc w:val="right"/>
        <w:rPr>
          <w:sz w:val="21"/>
          <w:szCs w:val="21"/>
        </w:rPr>
      </w:pPr>
      <w:r w:rsidRPr="00C33D5E">
        <w:rPr>
          <w:b/>
          <w:bCs/>
          <w:noProof/>
          <w:sz w:val="21"/>
          <w:szCs w:val="21"/>
          <w:u w:val="single"/>
        </w:rPr>
        <w:drawing>
          <wp:anchor distT="0" distB="0" distL="114300" distR="114300" simplePos="0" relativeHeight="251659264" behindDoc="1" locked="0" layoutInCell="1" allowOverlap="1" wp14:anchorId="51F07199" wp14:editId="7887E6B2">
            <wp:simplePos x="0" y="0"/>
            <wp:positionH relativeFrom="column">
              <wp:posOffset>-110490</wp:posOffset>
            </wp:positionH>
            <wp:positionV relativeFrom="paragraph">
              <wp:posOffset>423</wp:posOffset>
            </wp:positionV>
            <wp:extent cx="1515110" cy="730885"/>
            <wp:effectExtent l="0" t="0" r="0" b="5715"/>
            <wp:wrapTight wrapText="bothSides">
              <wp:wrapPolygon edited="0">
                <wp:start x="1811" y="0"/>
                <wp:lineTo x="1086" y="1877"/>
                <wp:lineTo x="0" y="5630"/>
                <wp:lineTo x="0" y="7131"/>
                <wp:lineTo x="181" y="13512"/>
                <wp:lineTo x="2173" y="18766"/>
                <wp:lineTo x="2354" y="19142"/>
                <wp:lineTo x="5613" y="20643"/>
                <wp:lineTo x="6518" y="21394"/>
                <wp:lineTo x="9596" y="21394"/>
                <wp:lineTo x="10682" y="20643"/>
                <wp:lineTo x="18468" y="19142"/>
                <wp:lineTo x="18649" y="18766"/>
                <wp:lineTo x="19735" y="12761"/>
                <wp:lineTo x="19916" y="11260"/>
                <wp:lineTo x="18649" y="7131"/>
                <wp:lineTo x="18287" y="6381"/>
                <wp:lineTo x="12131" y="3753"/>
                <wp:lineTo x="5613" y="0"/>
                <wp:lineTo x="1811" y="0"/>
              </wp:wrapPolygon>
            </wp:wrapTight>
            <wp:docPr id="4" name="Picture 3" descr="A close up of a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A910CBA-1B1E-0946-9210-1DB5360B43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CA910CBA-1B1E-0946-9210-1DB5360B43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730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055B" w:rsidRPr="00C33D5E">
        <w:rPr>
          <w:sz w:val="21"/>
          <w:szCs w:val="21"/>
        </w:rPr>
        <w:t>Date:</w:t>
      </w:r>
      <w:r w:rsidR="00B60E5F" w:rsidRPr="00C33D5E">
        <w:rPr>
          <w:sz w:val="21"/>
          <w:szCs w:val="21"/>
        </w:rPr>
        <w:t xml:space="preserve"> 18 January 2020</w:t>
      </w:r>
    </w:p>
    <w:p w14:paraId="31FE9CFA" w14:textId="4D37CB0B" w:rsidR="0054246B" w:rsidRPr="00C33D5E" w:rsidRDefault="0054246B">
      <w:pPr>
        <w:rPr>
          <w:sz w:val="21"/>
          <w:szCs w:val="21"/>
        </w:rPr>
      </w:pPr>
    </w:p>
    <w:p w14:paraId="2FC7DE7C" w14:textId="77777777" w:rsidR="0062269C" w:rsidRDefault="0062269C" w:rsidP="0062269C">
      <w:pPr>
        <w:rPr>
          <w:sz w:val="21"/>
          <w:szCs w:val="21"/>
        </w:rPr>
      </w:pPr>
    </w:p>
    <w:p w14:paraId="54372058" w14:textId="77777777" w:rsidR="0062269C" w:rsidRDefault="0062269C" w:rsidP="0062269C">
      <w:pPr>
        <w:rPr>
          <w:sz w:val="21"/>
          <w:szCs w:val="21"/>
        </w:rPr>
      </w:pPr>
    </w:p>
    <w:p w14:paraId="03B3F24E" w14:textId="77777777" w:rsidR="0062269C" w:rsidRDefault="0062269C" w:rsidP="0062269C">
      <w:pPr>
        <w:rPr>
          <w:sz w:val="21"/>
          <w:szCs w:val="21"/>
        </w:rPr>
      </w:pPr>
    </w:p>
    <w:p w14:paraId="6DD4E611" w14:textId="77777777" w:rsidR="0062269C" w:rsidRDefault="0062269C" w:rsidP="0062269C">
      <w:pPr>
        <w:rPr>
          <w:sz w:val="21"/>
          <w:szCs w:val="21"/>
        </w:rPr>
      </w:pPr>
    </w:p>
    <w:p w14:paraId="4CBCA5D2" w14:textId="10AA3C38" w:rsidR="0062269C" w:rsidRDefault="0062269C" w:rsidP="0062269C">
      <w:pPr>
        <w:rPr>
          <w:sz w:val="21"/>
          <w:szCs w:val="21"/>
        </w:rPr>
      </w:pPr>
      <w:r w:rsidRPr="00C33D5E">
        <w:rPr>
          <w:sz w:val="21"/>
          <w:szCs w:val="21"/>
        </w:rPr>
        <w:t>To: President</w:t>
      </w:r>
      <w:r>
        <w:rPr>
          <w:sz w:val="21"/>
          <w:szCs w:val="21"/>
        </w:rPr>
        <w:t>, WWA</w:t>
      </w:r>
    </w:p>
    <w:p w14:paraId="7420DF8C" w14:textId="77777777" w:rsidR="0062269C" w:rsidRPr="00C33D5E" w:rsidRDefault="0062269C" w:rsidP="0062269C">
      <w:pPr>
        <w:rPr>
          <w:sz w:val="21"/>
          <w:szCs w:val="21"/>
        </w:rPr>
      </w:pPr>
    </w:p>
    <w:p w14:paraId="4E643BB8" w14:textId="2C2CE736" w:rsidR="0090055B" w:rsidRDefault="0062269C">
      <w:pPr>
        <w:rPr>
          <w:sz w:val="21"/>
          <w:szCs w:val="21"/>
        </w:rPr>
      </w:pPr>
      <w:r>
        <w:rPr>
          <w:sz w:val="21"/>
          <w:szCs w:val="21"/>
        </w:rPr>
        <w:t>F</w:t>
      </w:r>
      <w:r w:rsidR="0090055B" w:rsidRPr="00C33D5E">
        <w:rPr>
          <w:sz w:val="21"/>
          <w:szCs w:val="21"/>
        </w:rPr>
        <w:t xml:space="preserve">rom: </w:t>
      </w:r>
      <w:r>
        <w:rPr>
          <w:sz w:val="21"/>
          <w:szCs w:val="21"/>
        </w:rPr>
        <w:t>Executive Director, WWA</w:t>
      </w:r>
    </w:p>
    <w:p w14:paraId="51AEC514" w14:textId="77777777" w:rsidR="0062269C" w:rsidRPr="00C33D5E" w:rsidRDefault="0062269C">
      <w:pPr>
        <w:rPr>
          <w:sz w:val="21"/>
          <w:szCs w:val="21"/>
        </w:rPr>
      </w:pPr>
    </w:p>
    <w:p w14:paraId="16F6EF27" w14:textId="2E2714ED" w:rsidR="0054246B" w:rsidRPr="00C33D5E" w:rsidRDefault="0054246B">
      <w:pPr>
        <w:rPr>
          <w:sz w:val="21"/>
          <w:szCs w:val="21"/>
        </w:rPr>
      </w:pPr>
    </w:p>
    <w:p w14:paraId="7FDDA2B9" w14:textId="4BF6ED74" w:rsidR="00B8703C" w:rsidRPr="00C33D5E" w:rsidRDefault="00B8703C">
      <w:pPr>
        <w:rPr>
          <w:b/>
          <w:bCs/>
          <w:sz w:val="21"/>
          <w:szCs w:val="21"/>
        </w:rPr>
      </w:pPr>
      <w:r w:rsidRPr="00C33D5E">
        <w:rPr>
          <w:b/>
          <w:bCs/>
          <w:sz w:val="21"/>
          <w:szCs w:val="21"/>
        </w:rPr>
        <w:t>Subj:  FY 2019 Financial Results and FY 2020 budget</w:t>
      </w:r>
    </w:p>
    <w:p w14:paraId="4708660F" w14:textId="4449B571" w:rsidR="0090055B" w:rsidRPr="00C33D5E" w:rsidRDefault="0090055B">
      <w:pPr>
        <w:rPr>
          <w:sz w:val="21"/>
          <w:szCs w:val="21"/>
        </w:rPr>
      </w:pPr>
    </w:p>
    <w:p w14:paraId="5E870FC0" w14:textId="3FA9A1F6" w:rsidR="005C5F70" w:rsidRPr="0014277C" w:rsidRDefault="0054246B" w:rsidP="00540432">
      <w:pPr>
        <w:pStyle w:val="ListParagraph"/>
        <w:numPr>
          <w:ilvl w:val="0"/>
          <w:numId w:val="1"/>
        </w:numPr>
        <w:rPr>
          <w:rFonts w:cstheme="minorHAnsi"/>
          <w:sz w:val="21"/>
          <w:szCs w:val="21"/>
        </w:rPr>
      </w:pPr>
      <w:r w:rsidRPr="00C33D5E">
        <w:rPr>
          <w:sz w:val="21"/>
          <w:szCs w:val="21"/>
        </w:rPr>
        <w:t>WWA’s 2019 Fiscal year just closed, and with the start of FY2020, t</w:t>
      </w:r>
      <w:r w:rsidR="0090055B" w:rsidRPr="00C33D5E">
        <w:rPr>
          <w:sz w:val="21"/>
          <w:szCs w:val="21"/>
        </w:rPr>
        <w:t xml:space="preserve">he Board of Directors should review, adjust as necessary, </w:t>
      </w:r>
      <w:r w:rsidR="00540432">
        <w:rPr>
          <w:sz w:val="21"/>
          <w:szCs w:val="21"/>
        </w:rPr>
        <w:t>accept</w:t>
      </w:r>
      <w:r w:rsidR="0090055B" w:rsidRPr="00C33D5E">
        <w:rPr>
          <w:sz w:val="21"/>
          <w:szCs w:val="21"/>
        </w:rPr>
        <w:t xml:space="preserve"> the</w:t>
      </w:r>
      <w:r w:rsidR="00540432">
        <w:rPr>
          <w:sz w:val="21"/>
          <w:szCs w:val="21"/>
        </w:rPr>
        <w:t xml:space="preserve"> </w:t>
      </w:r>
      <w:r w:rsidR="00540432" w:rsidRPr="0014277C">
        <w:rPr>
          <w:rFonts w:cstheme="minorHAnsi"/>
          <w:sz w:val="21"/>
          <w:szCs w:val="21"/>
        </w:rPr>
        <w:t>WWA 2019 Financial Statement and approve the 2020</w:t>
      </w:r>
      <w:r w:rsidRPr="0014277C">
        <w:rPr>
          <w:rFonts w:cstheme="minorHAnsi"/>
          <w:sz w:val="21"/>
          <w:szCs w:val="21"/>
        </w:rPr>
        <w:t xml:space="preserve"> </w:t>
      </w:r>
      <w:r w:rsidR="00540432" w:rsidRPr="0014277C">
        <w:rPr>
          <w:rFonts w:cstheme="minorHAnsi"/>
          <w:sz w:val="21"/>
          <w:szCs w:val="21"/>
        </w:rPr>
        <w:t>B</w:t>
      </w:r>
      <w:r w:rsidRPr="0014277C">
        <w:rPr>
          <w:rFonts w:cstheme="minorHAnsi"/>
          <w:sz w:val="21"/>
          <w:szCs w:val="21"/>
        </w:rPr>
        <w:t>udget</w:t>
      </w:r>
      <w:r w:rsidR="00540432" w:rsidRPr="0014277C">
        <w:rPr>
          <w:rFonts w:cstheme="minorHAnsi"/>
          <w:sz w:val="21"/>
          <w:szCs w:val="21"/>
        </w:rPr>
        <w:t>.  This memo summarizes the relevant issues</w:t>
      </w:r>
      <w:r w:rsidR="00CF11BF">
        <w:rPr>
          <w:rFonts w:cstheme="minorHAnsi"/>
          <w:sz w:val="21"/>
          <w:szCs w:val="21"/>
        </w:rPr>
        <w:t xml:space="preserve"> - </w:t>
      </w:r>
      <w:r w:rsidR="00540432" w:rsidRPr="0014277C">
        <w:rPr>
          <w:rFonts w:cstheme="minorHAnsi"/>
          <w:sz w:val="21"/>
          <w:szCs w:val="21"/>
        </w:rPr>
        <w:t>details are available in the enclosed documents or through discussion.</w:t>
      </w:r>
      <w:r w:rsidRPr="0014277C">
        <w:rPr>
          <w:rFonts w:cstheme="minorHAnsi"/>
          <w:sz w:val="21"/>
          <w:szCs w:val="21"/>
        </w:rPr>
        <w:t xml:space="preserve">    </w:t>
      </w:r>
      <w:r w:rsidR="0090055B" w:rsidRPr="0014277C">
        <w:rPr>
          <w:rFonts w:cstheme="minorHAnsi"/>
          <w:sz w:val="21"/>
          <w:szCs w:val="21"/>
        </w:rPr>
        <w:t xml:space="preserve"> </w:t>
      </w:r>
      <w:r w:rsidR="00327D01" w:rsidRPr="0014277C">
        <w:rPr>
          <w:rFonts w:cstheme="minorHAnsi"/>
          <w:sz w:val="21"/>
          <w:szCs w:val="21"/>
        </w:rPr>
        <w:br/>
      </w:r>
    </w:p>
    <w:p w14:paraId="57C24302" w14:textId="56C770D6" w:rsidR="005C5F70" w:rsidRPr="0014277C" w:rsidRDefault="003B536E" w:rsidP="005C5F70">
      <w:pPr>
        <w:pStyle w:val="ListParagraph"/>
        <w:numPr>
          <w:ilvl w:val="0"/>
          <w:numId w:val="1"/>
        </w:numPr>
        <w:rPr>
          <w:rFonts w:cstheme="minorHAnsi"/>
          <w:sz w:val="21"/>
          <w:szCs w:val="21"/>
        </w:rPr>
      </w:pPr>
      <w:r w:rsidRPr="0014277C">
        <w:rPr>
          <w:rFonts w:cstheme="minorHAnsi"/>
          <w:b/>
          <w:bCs/>
          <w:sz w:val="21"/>
          <w:szCs w:val="21"/>
          <w:u w:val="single"/>
        </w:rPr>
        <w:t>2018 Compilation</w:t>
      </w:r>
      <w:r w:rsidRPr="0014277C">
        <w:rPr>
          <w:rFonts w:cstheme="minorHAnsi"/>
          <w:sz w:val="21"/>
          <w:szCs w:val="21"/>
        </w:rPr>
        <w:t xml:space="preserve">. </w:t>
      </w:r>
      <w:r w:rsidR="0054246B" w:rsidRPr="0014277C">
        <w:rPr>
          <w:rFonts w:cstheme="minorHAnsi"/>
          <w:sz w:val="21"/>
          <w:szCs w:val="21"/>
        </w:rPr>
        <w:t xml:space="preserve">WWA’s 2018 Financial Results </w:t>
      </w:r>
      <w:r w:rsidR="00327D01" w:rsidRPr="0014277C">
        <w:rPr>
          <w:rFonts w:cstheme="minorHAnsi"/>
          <w:sz w:val="21"/>
          <w:szCs w:val="21"/>
        </w:rPr>
        <w:t>provide the foundation for this review</w:t>
      </w:r>
      <w:r w:rsidR="00540432" w:rsidRPr="0014277C">
        <w:rPr>
          <w:rFonts w:cstheme="minorHAnsi"/>
          <w:sz w:val="21"/>
          <w:szCs w:val="21"/>
        </w:rPr>
        <w:t xml:space="preserve">.  That year’s financial statements were </w:t>
      </w:r>
      <w:r w:rsidR="0054246B" w:rsidRPr="0014277C">
        <w:rPr>
          <w:rFonts w:cstheme="minorHAnsi"/>
          <w:sz w:val="21"/>
          <w:szCs w:val="21"/>
        </w:rPr>
        <w:t xml:space="preserve">subject of a Compilation performed </w:t>
      </w:r>
      <w:r w:rsidR="005C5F70" w:rsidRPr="0014277C">
        <w:rPr>
          <w:rFonts w:cstheme="minorHAnsi"/>
          <w:sz w:val="21"/>
          <w:szCs w:val="21"/>
        </w:rPr>
        <w:t xml:space="preserve">in the </w:t>
      </w:r>
      <w:r w:rsidR="0014277C" w:rsidRPr="0014277C">
        <w:rPr>
          <w:rFonts w:cstheme="minorHAnsi"/>
          <w:sz w:val="21"/>
          <w:szCs w:val="21"/>
        </w:rPr>
        <w:t>summ</w:t>
      </w:r>
      <w:r w:rsidR="00E56552">
        <w:rPr>
          <w:rFonts w:cstheme="minorHAnsi"/>
          <w:sz w:val="21"/>
          <w:szCs w:val="21"/>
        </w:rPr>
        <w:t>e</w:t>
      </w:r>
      <w:r w:rsidR="0014277C" w:rsidRPr="0014277C">
        <w:rPr>
          <w:rFonts w:cstheme="minorHAnsi"/>
          <w:sz w:val="21"/>
          <w:szCs w:val="21"/>
        </w:rPr>
        <w:t>r</w:t>
      </w:r>
      <w:r w:rsidR="005C5F70" w:rsidRPr="0014277C">
        <w:rPr>
          <w:rFonts w:cstheme="minorHAnsi"/>
          <w:sz w:val="21"/>
          <w:szCs w:val="21"/>
        </w:rPr>
        <w:t xml:space="preserve"> of 2019 </w:t>
      </w:r>
      <w:r w:rsidR="0054246B" w:rsidRPr="0014277C">
        <w:rPr>
          <w:rFonts w:cstheme="minorHAnsi"/>
          <w:sz w:val="21"/>
          <w:szCs w:val="21"/>
        </w:rPr>
        <w:t>by Clifton Lars</w:t>
      </w:r>
      <w:r w:rsidR="00CF11BF">
        <w:rPr>
          <w:rFonts w:cstheme="minorHAnsi"/>
          <w:sz w:val="21"/>
          <w:szCs w:val="21"/>
        </w:rPr>
        <w:t>o</w:t>
      </w:r>
      <w:r w:rsidR="0054246B" w:rsidRPr="0014277C">
        <w:rPr>
          <w:rFonts w:cstheme="minorHAnsi"/>
          <w:sz w:val="21"/>
          <w:szCs w:val="21"/>
        </w:rPr>
        <w:t xml:space="preserve">n </w:t>
      </w:r>
      <w:r w:rsidR="00CF11BF">
        <w:rPr>
          <w:rFonts w:cstheme="minorHAnsi"/>
          <w:sz w:val="21"/>
          <w:szCs w:val="21"/>
        </w:rPr>
        <w:t>Allen</w:t>
      </w:r>
      <w:r w:rsidR="005C5F70" w:rsidRPr="0014277C">
        <w:rPr>
          <w:rFonts w:cstheme="minorHAnsi"/>
          <w:sz w:val="21"/>
          <w:szCs w:val="21"/>
        </w:rPr>
        <w:t xml:space="preserve"> (CLA)</w:t>
      </w:r>
      <w:r w:rsidR="0054246B" w:rsidRPr="0014277C">
        <w:rPr>
          <w:rFonts w:cstheme="minorHAnsi"/>
          <w:sz w:val="21"/>
          <w:szCs w:val="21"/>
        </w:rPr>
        <w:t xml:space="preserve">, </w:t>
      </w:r>
      <w:r w:rsidRPr="0014277C">
        <w:rPr>
          <w:rFonts w:cstheme="minorHAnsi"/>
          <w:sz w:val="21"/>
          <w:szCs w:val="21"/>
        </w:rPr>
        <w:t>which is</w:t>
      </w:r>
      <w:r w:rsidR="0054246B" w:rsidRPr="0014277C">
        <w:rPr>
          <w:rFonts w:cstheme="minorHAnsi"/>
          <w:sz w:val="21"/>
          <w:szCs w:val="21"/>
        </w:rPr>
        <w:t xml:space="preserve"> attached as Encl</w:t>
      </w:r>
      <w:r w:rsidR="00E56552">
        <w:rPr>
          <w:rFonts w:cstheme="minorHAnsi"/>
          <w:sz w:val="21"/>
          <w:szCs w:val="21"/>
        </w:rPr>
        <w:t>osure</w:t>
      </w:r>
      <w:r w:rsidR="0054246B" w:rsidRPr="0014277C">
        <w:rPr>
          <w:rFonts w:cstheme="minorHAnsi"/>
          <w:sz w:val="21"/>
          <w:szCs w:val="21"/>
        </w:rPr>
        <w:t xml:space="preserve"> (a).  </w:t>
      </w:r>
      <w:r w:rsidR="00B8703C" w:rsidRPr="0014277C">
        <w:rPr>
          <w:rFonts w:cstheme="minorHAnsi"/>
          <w:sz w:val="21"/>
          <w:szCs w:val="21"/>
        </w:rPr>
        <w:t xml:space="preserve">A </w:t>
      </w:r>
      <w:r w:rsidR="005C5F70" w:rsidRPr="0014277C">
        <w:rPr>
          <w:rFonts w:cstheme="minorHAnsi"/>
          <w:sz w:val="21"/>
          <w:szCs w:val="21"/>
        </w:rPr>
        <w:t>C</w:t>
      </w:r>
      <w:r w:rsidR="00B8703C" w:rsidRPr="0014277C">
        <w:rPr>
          <w:rFonts w:cstheme="minorHAnsi"/>
          <w:sz w:val="21"/>
          <w:szCs w:val="21"/>
        </w:rPr>
        <w:t xml:space="preserve">ompilation </w:t>
      </w:r>
      <w:r w:rsidR="005C5F70" w:rsidRPr="0014277C">
        <w:rPr>
          <w:rFonts w:cstheme="minorHAnsi"/>
          <w:sz w:val="21"/>
          <w:szCs w:val="21"/>
        </w:rPr>
        <w:t>re-</w:t>
      </w:r>
      <w:r w:rsidR="00B60E5F" w:rsidRPr="0014277C">
        <w:rPr>
          <w:rFonts w:cstheme="minorHAnsi"/>
          <w:sz w:val="21"/>
          <w:szCs w:val="21"/>
        </w:rPr>
        <w:t>formats</w:t>
      </w:r>
      <w:r w:rsidR="005C5F70" w:rsidRPr="0014277C">
        <w:rPr>
          <w:rFonts w:cstheme="minorHAnsi"/>
          <w:sz w:val="21"/>
          <w:szCs w:val="21"/>
        </w:rPr>
        <w:t xml:space="preserve"> and</w:t>
      </w:r>
      <w:r w:rsidR="00CF11BF">
        <w:rPr>
          <w:rFonts w:cstheme="minorHAnsi"/>
          <w:sz w:val="21"/>
          <w:szCs w:val="21"/>
        </w:rPr>
        <w:t>,</w:t>
      </w:r>
      <w:r w:rsidR="00B60E5F" w:rsidRPr="0014277C">
        <w:rPr>
          <w:rFonts w:cstheme="minorHAnsi"/>
          <w:sz w:val="21"/>
          <w:szCs w:val="21"/>
        </w:rPr>
        <w:t xml:space="preserve"> </w:t>
      </w:r>
      <w:r w:rsidR="005C5F70" w:rsidRPr="0014277C">
        <w:rPr>
          <w:rFonts w:cstheme="minorHAnsi"/>
          <w:sz w:val="21"/>
          <w:szCs w:val="21"/>
        </w:rPr>
        <w:t xml:space="preserve">if </w:t>
      </w:r>
      <w:r w:rsidR="00B60E5F" w:rsidRPr="0014277C">
        <w:rPr>
          <w:rFonts w:cstheme="minorHAnsi"/>
          <w:sz w:val="21"/>
          <w:szCs w:val="21"/>
        </w:rPr>
        <w:t>necessary,</w:t>
      </w:r>
      <w:r w:rsidR="005C5F70" w:rsidRPr="0014277C">
        <w:rPr>
          <w:rFonts w:cstheme="minorHAnsi"/>
          <w:sz w:val="21"/>
          <w:szCs w:val="21"/>
        </w:rPr>
        <w:t xml:space="preserve"> </w:t>
      </w:r>
      <w:r w:rsidR="00B60E5F" w:rsidRPr="0014277C">
        <w:rPr>
          <w:rFonts w:cstheme="minorHAnsi"/>
          <w:sz w:val="21"/>
          <w:szCs w:val="21"/>
        </w:rPr>
        <w:t>re-allocates</w:t>
      </w:r>
      <w:r w:rsidR="005C5F70" w:rsidRPr="0014277C">
        <w:rPr>
          <w:rFonts w:cstheme="minorHAnsi"/>
          <w:sz w:val="21"/>
          <w:szCs w:val="21"/>
        </w:rPr>
        <w:t xml:space="preserve">, an organization’s income and expenses into generally accepted accounting </w:t>
      </w:r>
      <w:r w:rsidR="00327D01" w:rsidRPr="0014277C">
        <w:rPr>
          <w:rFonts w:cstheme="minorHAnsi"/>
          <w:sz w:val="21"/>
          <w:szCs w:val="21"/>
        </w:rPr>
        <w:t>financial statement</w:t>
      </w:r>
      <w:r w:rsidR="00B60E5F" w:rsidRPr="0014277C">
        <w:rPr>
          <w:rFonts w:cstheme="minorHAnsi"/>
          <w:sz w:val="21"/>
          <w:szCs w:val="21"/>
        </w:rPr>
        <w:t>s</w:t>
      </w:r>
      <w:r w:rsidR="00CF11BF">
        <w:rPr>
          <w:rFonts w:cstheme="minorHAnsi"/>
          <w:sz w:val="21"/>
          <w:szCs w:val="21"/>
        </w:rPr>
        <w:t xml:space="preserve"> - </w:t>
      </w:r>
      <w:r w:rsidR="005C5F70" w:rsidRPr="0014277C">
        <w:rPr>
          <w:rFonts w:cstheme="minorHAnsi"/>
          <w:sz w:val="21"/>
          <w:szCs w:val="21"/>
        </w:rPr>
        <w:t>but</w:t>
      </w:r>
      <w:r w:rsidR="005C5F70" w:rsidRPr="0014277C">
        <w:rPr>
          <w:rFonts w:cstheme="minorHAnsi"/>
          <w:color w:val="333333"/>
          <w:sz w:val="21"/>
          <w:szCs w:val="21"/>
        </w:rPr>
        <w:t xml:space="preserve"> does not provide any assurances or auditing of our books.  </w:t>
      </w:r>
    </w:p>
    <w:p w14:paraId="08F74D95" w14:textId="3EBB4B0B" w:rsidR="005C5F70" w:rsidRPr="0014277C" w:rsidRDefault="0054246B" w:rsidP="005C5F70">
      <w:pPr>
        <w:pStyle w:val="ListParagraph"/>
        <w:numPr>
          <w:ilvl w:val="1"/>
          <w:numId w:val="1"/>
        </w:numPr>
        <w:rPr>
          <w:rFonts w:cstheme="minorHAnsi"/>
          <w:sz w:val="21"/>
          <w:szCs w:val="21"/>
        </w:rPr>
      </w:pPr>
      <w:r w:rsidRPr="0014277C">
        <w:rPr>
          <w:rFonts w:cstheme="minorHAnsi"/>
          <w:sz w:val="21"/>
          <w:szCs w:val="21"/>
        </w:rPr>
        <w:t xml:space="preserve">No </w:t>
      </w:r>
      <w:r w:rsidR="00327D01" w:rsidRPr="0014277C">
        <w:rPr>
          <w:rFonts w:cstheme="minorHAnsi"/>
          <w:sz w:val="21"/>
          <w:szCs w:val="21"/>
        </w:rPr>
        <w:t>irregularities</w:t>
      </w:r>
      <w:r w:rsidRPr="0014277C">
        <w:rPr>
          <w:rFonts w:cstheme="minorHAnsi"/>
          <w:sz w:val="21"/>
          <w:szCs w:val="21"/>
        </w:rPr>
        <w:t xml:space="preserve"> </w:t>
      </w:r>
      <w:r w:rsidR="005C5F70" w:rsidRPr="0014277C">
        <w:rPr>
          <w:rFonts w:cstheme="minorHAnsi"/>
          <w:sz w:val="21"/>
          <w:szCs w:val="21"/>
        </w:rPr>
        <w:t xml:space="preserve">were reported </w:t>
      </w:r>
      <w:r w:rsidRPr="0014277C">
        <w:rPr>
          <w:rFonts w:cstheme="minorHAnsi"/>
          <w:sz w:val="21"/>
          <w:szCs w:val="21"/>
        </w:rPr>
        <w:t xml:space="preserve">in the </w:t>
      </w:r>
      <w:r w:rsidR="005C5F70" w:rsidRPr="0014277C">
        <w:rPr>
          <w:rFonts w:cstheme="minorHAnsi"/>
          <w:sz w:val="21"/>
          <w:szCs w:val="21"/>
        </w:rPr>
        <w:t>course of the Compilation</w:t>
      </w:r>
      <w:r w:rsidRPr="0014277C">
        <w:rPr>
          <w:rFonts w:cstheme="minorHAnsi"/>
          <w:sz w:val="21"/>
          <w:szCs w:val="21"/>
        </w:rPr>
        <w:t xml:space="preserve">.  </w:t>
      </w:r>
    </w:p>
    <w:p w14:paraId="0B14BAA3" w14:textId="7BC59752" w:rsidR="0090055B" w:rsidRPr="0014277C" w:rsidRDefault="005C5F70" w:rsidP="007B5A60">
      <w:pPr>
        <w:pStyle w:val="ListParagraph"/>
        <w:numPr>
          <w:ilvl w:val="1"/>
          <w:numId w:val="1"/>
        </w:numPr>
        <w:rPr>
          <w:rFonts w:cstheme="minorHAnsi"/>
          <w:sz w:val="21"/>
          <w:szCs w:val="21"/>
        </w:rPr>
      </w:pPr>
      <w:r w:rsidRPr="0014277C">
        <w:rPr>
          <w:rFonts w:cstheme="minorHAnsi"/>
          <w:sz w:val="21"/>
          <w:szCs w:val="21"/>
        </w:rPr>
        <w:t xml:space="preserve">We </w:t>
      </w:r>
      <w:r w:rsidR="00540432" w:rsidRPr="0014277C">
        <w:rPr>
          <w:rFonts w:cstheme="minorHAnsi"/>
          <w:sz w:val="21"/>
          <w:szCs w:val="21"/>
        </w:rPr>
        <w:t>m</w:t>
      </w:r>
      <w:r w:rsidR="0014277C">
        <w:rPr>
          <w:rFonts w:cstheme="minorHAnsi"/>
          <w:sz w:val="21"/>
          <w:szCs w:val="21"/>
        </w:rPr>
        <w:t>a</w:t>
      </w:r>
      <w:r w:rsidR="00540432" w:rsidRPr="0014277C">
        <w:rPr>
          <w:rFonts w:cstheme="minorHAnsi"/>
          <w:sz w:val="21"/>
          <w:szCs w:val="21"/>
        </w:rPr>
        <w:t>de</w:t>
      </w:r>
      <w:r w:rsidR="006948D6" w:rsidRPr="0014277C">
        <w:rPr>
          <w:rFonts w:cstheme="minorHAnsi"/>
          <w:sz w:val="21"/>
          <w:szCs w:val="21"/>
        </w:rPr>
        <w:t xml:space="preserve"> a</w:t>
      </w:r>
      <w:r w:rsidRPr="0014277C">
        <w:rPr>
          <w:rFonts w:cstheme="minorHAnsi"/>
          <w:sz w:val="21"/>
          <w:szCs w:val="21"/>
        </w:rPr>
        <w:t xml:space="preserve"> significant effort to more consistently and appropriately capture income and expenses as expected by the Better </w:t>
      </w:r>
      <w:r w:rsidR="00327D01" w:rsidRPr="0014277C">
        <w:rPr>
          <w:rFonts w:cstheme="minorHAnsi"/>
          <w:sz w:val="21"/>
          <w:szCs w:val="21"/>
        </w:rPr>
        <w:t>Business</w:t>
      </w:r>
      <w:r w:rsidRPr="0014277C">
        <w:rPr>
          <w:rFonts w:cstheme="minorHAnsi"/>
          <w:sz w:val="21"/>
          <w:szCs w:val="21"/>
        </w:rPr>
        <w:t xml:space="preserve"> Bureau</w:t>
      </w:r>
      <w:r w:rsidR="00540432" w:rsidRPr="0014277C">
        <w:rPr>
          <w:rFonts w:cstheme="minorHAnsi"/>
          <w:sz w:val="21"/>
          <w:szCs w:val="21"/>
        </w:rPr>
        <w:t xml:space="preserve"> standards for charitable organizations</w:t>
      </w:r>
      <w:r w:rsidRPr="0014277C">
        <w:rPr>
          <w:rFonts w:cstheme="minorHAnsi"/>
          <w:sz w:val="21"/>
          <w:szCs w:val="21"/>
        </w:rPr>
        <w:t xml:space="preserve">.  This </w:t>
      </w:r>
      <w:r w:rsidR="00540432" w:rsidRPr="0014277C">
        <w:rPr>
          <w:rFonts w:cstheme="minorHAnsi"/>
          <w:sz w:val="21"/>
          <w:szCs w:val="21"/>
        </w:rPr>
        <w:t xml:space="preserve">effort </w:t>
      </w:r>
      <w:r w:rsidRPr="0014277C">
        <w:rPr>
          <w:rFonts w:cstheme="minorHAnsi"/>
          <w:sz w:val="21"/>
          <w:szCs w:val="21"/>
        </w:rPr>
        <w:t xml:space="preserve">brought </w:t>
      </w:r>
      <w:r w:rsidR="00C414E2" w:rsidRPr="0014277C">
        <w:rPr>
          <w:rFonts w:cstheme="minorHAnsi"/>
          <w:sz w:val="21"/>
          <w:szCs w:val="21"/>
        </w:rPr>
        <w:t xml:space="preserve">our financial </w:t>
      </w:r>
      <w:r w:rsidR="00B60E5F" w:rsidRPr="0014277C">
        <w:rPr>
          <w:rFonts w:cstheme="minorHAnsi"/>
          <w:sz w:val="21"/>
          <w:szCs w:val="21"/>
        </w:rPr>
        <w:t>performance metrics</w:t>
      </w:r>
      <w:r w:rsidR="00C414E2" w:rsidRPr="0014277C">
        <w:rPr>
          <w:rFonts w:cstheme="minorHAnsi"/>
          <w:sz w:val="21"/>
          <w:szCs w:val="21"/>
        </w:rPr>
        <w:t xml:space="preserve"> significantly closer to </w:t>
      </w:r>
      <w:r w:rsidR="00327D01" w:rsidRPr="0014277C">
        <w:rPr>
          <w:rFonts w:cstheme="minorHAnsi"/>
          <w:sz w:val="21"/>
          <w:szCs w:val="21"/>
        </w:rPr>
        <w:t xml:space="preserve">compliance with BBB’s </w:t>
      </w:r>
      <w:r w:rsidR="0014277C">
        <w:rPr>
          <w:rFonts w:cstheme="minorHAnsi"/>
          <w:sz w:val="21"/>
          <w:szCs w:val="21"/>
        </w:rPr>
        <w:t xml:space="preserve">standards for </w:t>
      </w:r>
      <w:r w:rsidR="00327D01" w:rsidRPr="0014277C">
        <w:rPr>
          <w:rFonts w:cstheme="minorHAnsi"/>
          <w:sz w:val="21"/>
          <w:szCs w:val="21"/>
        </w:rPr>
        <w:t>charitable organizati</w:t>
      </w:r>
      <w:r w:rsidR="0014277C">
        <w:rPr>
          <w:rFonts w:cstheme="minorHAnsi"/>
          <w:sz w:val="21"/>
          <w:szCs w:val="21"/>
        </w:rPr>
        <w:t>ons</w:t>
      </w:r>
      <w:r w:rsidR="007B5A60" w:rsidRPr="0014277C">
        <w:rPr>
          <w:rFonts w:cstheme="minorHAnsi"/>
          <w:sz w:val="21"/>
          <w:szCs w:val="21"/>
        </w:rPr>
        <w:t xml:space="preserve">.  </w:t>
      </w:r>
    </w:p>
    <w:p w14:paraId="616044A7" w14:textId="149D5562" w:rsidR="00007F36" w:rsidRPr="0014277C" w:rsidRDefault="00B60E5F" w:rsidP="007B5A60">
      <w:pPr>
        <w:pStyle w:val="ListParagraph"/>
        <w:numPr>
          <w:ilvl w:val="1"/>
          <w:numId w:val="1"/>
        </w:numPr>
        <w:rPr>
          <w:rFonts w:cstheme="minorHAnsi"/>
          <w:sz w:val="21"/>
          <w:szCs w:val="21"/>
        </w:rPr>
      </w:pPr>
      <w:r w:rsidRPr="0014277C">
        <w:rPr>
          <w:rFonts w:cstheme="minorHAnsi"/>
          <w:sz w:val="21"/>
          <w:szCs w:val="21"/>
        </w:rPr>
        <w:t>Progress</w:t>
      </w:r>
      <w:r w:rsidR="00007F36" w:rsidRPr="0014277C">
        <w:rPr>
          <w:rFonts w:cstheme="minorHAnsi"/>
          <w:sz w:val="21"/>
          <w:szCs w:val="21"/>
        </w:rPr>
        <w:t xml:space="preserve"> towards the BB</w:t>
      </w:r>
      <w:r w:rsidR="0062269C">
        <w:rPr>
          <w:rFonts w:cstheme="minorHAnsi"/>
          <w:sz w:val="21"/>
          <w:szCs w:val="21"/>
        </w:rPr>
        <w:t>B</w:t>
      </w:r>
      <w:r w:rsidR="00007F36" w:rsidRPr="0014277C">
        <w:rPr>
          <w:rFonts w:cstheme="minorHAnsi"/>
          <w:sz w:val="21"/>
          <w:szCs w:val="21"/>
        </w:rPr>
        <w:t xml:space="preserve"> standards will </w:t>
      </w:r>
      <w:r w:rsidRPr="0014277C">
        <w:rPr>
          <w:rFonts w:cstheme="minorHAnsi"/>
          <w:sz w:val="21"/>
          <w:szCs w:val="21"/>
        </w:rPr>
        <w:t>continue</w:t>
      </w:r>
      <w:r w:rsidR="0062269C">
        <w:rPr>
          <w:rFonts w:cstheme="minorHAnsi"/>
          <w:sz w:val="21"/>
          <w:szCs w:val="21"/>
        </w:rPr>
        <w:t xml:space="preserve">, </w:t>
      </w:r>
      <w:r w:rsidRPr="0014277C">
        <w:rPr>
          <w:rFonts w:cstheme="minorHAnsi"/>
          <w:sz w:val="21"/>
          <w:szCs w:val="21"/>
        </w:rPr>
        <w:t>but</w:t>
      </w:r>
      <w:r w:rsidR="00007F36" w:rsidRPr="0014277C">
        <w:rPr>
          <w:rFonts w:cstheme="minorHAnsi"/>
          <w:sz w:val="21"/>
          <w:szCs w:val="21"/>
        </w:rPr>
        <w:t xml:space="preserve"> </w:t>
      </w:r>
      <w:r w:rsidR="0014277C">
        <w:rPr>
          <w:rFonts w:cstheme="minorHAnsi"/>
          <w:sz w:val="21"/>
          <w:szCs w:val="21"/>
        </w:rPr>
        <w:t>greater</w:t>
      </w:r>
      <w:r w:rsidR="00540432" w:rsidRPr="0014277C">
        <w:rPr>
          <w:rFonts w:cstheme="minorHAnsi"/>
          <w:sz w:val="21"/>
          <w:szCs w:val="21"/>
        </w:rPr>
        <w:t>-than-</w:t>
      </w:r>
      <w:r w:rsidRPr="0014277C">
        <w:rPr>
          <w:rFonts w:cstheme="minorHAnsi"/>
          <w:sz w:val="21"/>
          <w:szCs w:val="21"/>
        </w:rPr>
        <w:t xml:space="preserve">marginal improvements </w:t>
      </w:r>
      <w:r w:rsidR="0062269C">
        <w:rPr>
          <w:rFonts w:cstheme="minorHAnsi"/>
          <w:sz w:val="21"/>
          <w:szCs w:val="21"/>
        </w:rPr>
        <w:t>are not likely</w:t>
      </w:r>
      <w:r w:rsidRPr="0014277C">
        <w:rPr>
          <w:rFonts w:cstheme="minorHAnsi"/>
          <w:sz w:val="21"/>
          <w:szCs w:val="21"/>
        </w:rPr>
        <w:t xml:space="preserve"> </w:t>
      </w:r>
      <w:r w:rsidR="00007F36" w:rsidRPr="0014277C">
        <w:rPr>
          <w:rFonts w:cstheme="minorHAnsi"/>
          <w:sz w:val="21"/>
          <w:szCs w:val="21"/>
        </w:rPr>
        <w:t xml:space="preserve">without </w:t>
      </w:r>
      <w:r w:rsidR="00C0418E" w:rsidRPr="0014277C">
        <w:rPr>
          <w:rFonts w:cstheme="minorHAnsi"/>
          <w:sz w:val="21"/>
          <w:szCs w:val="21"/>
        </w:rPr>
        <w:t>substantially increasing charitable revenue or draconian expense reductions.</w:t>
      </w:r>
    </w:p>
    <w:p w14:paraId="77413B20" w14:textId="4BB511E8" w:rsidR="0090055B" w:rsidRPr="00C33D5E" w:rsidRDefault="0090055B">
      <w:pPr>
        <w:rPr>
          <w:sz w:val="21"/>
          <w:szCs w:val="21"/>
        </w:rPr>
      </w:pPr>
    </w:p>
    <w:p w14:paraId="65074346" w14:textId="7A2B5335" w:rsidR="0090055B" w:rsidRPr="00C33D5E" w:rsidRDefault="007B5A60">
      <w:pPr>
        <w:rPr>
          <w:sz w:val="21"/>
          <w:szCs w:val="21"/>
        </w:rPr>
      </w:pPr>
      <w:r w:rsidRPr="00C33D5E">
        <w:rPr>
          <w:noProof/>
          <w:sz w:val="21"/>
          <w:szCs w:val="21"/>
        </w:rPr>
        <w:drawing>
          <wp:inline distT="0" distB="0" distL="0" distR="0" wp14:anchorId="6B24074C" wp14:editId="416BC944">
            <wp:extent cx="5943600" cy="1635125"/>
            <wp:effectExtent l="0" t="0" r="0" b="317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C4E3E" w14:textId="33B26F0D" w:rsidR="0090055B" w:rsidRPr="00C33D5E" w:rsidRDefault="0090055B">
      <w:pPr>
        <w:rPr>
          <w:sz w:val="21"/>
          <w:szCs w:val="21"/>
        </w:rPr>
      </w:pPr>
    </w:p>
    <w:p w14:paraId="7AE279BC" w14:textId="09D3A8FA" w:rsidR="00F85FCD" w:rsidRPr="00C33D5E" w:rsidRDefault="003B536E" w:rsidP="00F85FCD">
      <w:pPr>
        <w:pStyle w:val="ListParagraph"/>
        <w:numPr>
          <w:ilvl w:val="0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b/>
          <w:bCs/>
          <w:sz w:val="21"/>
          <w:szCs w:val="21"/>
          <w:u w:val="single"/>
        </w:rPr>
        <w:t xml:space="preserve"> 2019 Financial results</w:t>
      </w:r>
      <w:r w:rsidRPr="00C33D5E">
        <w:rPr>
          <w:b/>
          <w:bCs/>
          <w:sz w:val="21"/>
          <w:szCs w:val="21"/>
        </w:rPr>
        <w:t xml:space="preserve">.  </w:t>
      </w:r>
      <w:r w:rsidR="00E56552">
        <w:rPr>
          <w:sz w:val="21"/>
          <w:szCs w:val="21"/>
        </w:rPr>
        <w:t>E</w:t>
      </w:r>
      <w:r w:rsidR="00E56552" w:rsidRPr="00C33D5E">
        <w:rPr>
          <w:sz w:val="21"/>
          <w:szCs w:val="21"/>
        </w:rPr>
        <w:t>ven though 2018 closed with a surplus</w:t>
      </w:r>
      <w:r w:rsidR="00E56552" w:rsidRPr="00E56552">
        <w:rPr>
          <w:sz w:val="21"/>
          <w:szCs w:val="21"/>
        </w:rPr>
        <w:t xml:space="preserve"> </w:t>
      </w:r>
      <w:r w:rsidR="00E56552" w:rsidRPr="00C33D5E">
        <w:rPr>
          <w:sz w:val="21"/>
          <w:szCs w:val="21"/>
        </w:rPr>
        <w:t xml:space="preserve">due to a successful fundraising year and reduced salary costs associated with the vacant Executive Director position, </w:t>
      </w:r>
      <w:r w:rsidR="00E56552">
        <w:rPr>
          <w:sz w:val="21"/>
          <w:szCs w:val="21"/>
        </w:rPr>
        <w:t>2019</w:t>
      </w:r>
      <w:r w:rsidRPr="00C33D5E">
        <w:rPr>
          <w:sz w:val="21"/>
          <w:szCs w:val="21"/>
        </w:rPr>
        <w:t xml:space="preserve"> was a challenging </w:t>
      </w:r>
      <w:r w:rsidR="00E56552">
        <w:rPr>
          <w:sz w:val="21"/>
          <w:szCs w:val="21"/>
        </w:rPr>
        <w:t xml:space="preserve">financial </w:t>
      </w:r>
      <w:r w:rsidRPr="00C33D5E">
        <w:rPr>
          <w:sz w:val="21"/>
          <w:szCs w:val="21"/>
        </w:rPr>
        <w:t xml:space="preserve">year for WWA.  </w:t>
      </w:r>
      <w:r w:rsidR="0014277C">
        <w:rPr>
          <w:sz w:val="21"/>
          <w:szCs w:val="21"/>
        </w:rPr>
        <w:t>See Enclosure (b) for more detail.</w:t>
      </w:r>
    </w:p>
    <w:p w14:paraId="73F16702" w14:textId="0D30B24E" w:rsidR="00A76FA6" w:rsidRPr="00C33D5E" w:rsidRDefault="003B536E" w:rsidP="00A2679C">
      <w:pPr>
        <w:pStyle w:val="ListParagraph"/>
        <w:numPr>
          <w:ilvl w:val="1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sz w:val="21"/>
          <w:szCs w:val="21"/>
        </w:rPr>
        <w:t>2019</w:t>
      </w:r>
      <w:r w:rsidR="00F85FCD" w:rsidRPr="00C33D5E">
        <w:rPr>
          <w:sz w:val="21"/>
          <w:szCs w:val="21"/>
        </w:rPr>
        <w:t xml:space="preserve"> </w:t>
      </w:r>
      <w:r w:rsidR="00A76FA6" w:rsidRPr="00C33D5E">
        <w:rPr>
          <w:sz w:val="21"/>
          <w:szCs w:val="21"/>
        </w:rPr>
        <w:t>Performance</w:t>
      </w:r>
      <w:r w:rsidR="00F85FCD" w:rsidRPr="00C33D5E">
        <w:rPr>
          <w:sz w:val="21"/>
          <w:szCs w:val="21"/>
        </w:rPr>
        <w:t xml:space="preserve">:  </w:t>
      </w:r>
    </w:p>
    <w:p w14:paraId="3EEAFD29" w14:textId="5FDB939C" w:rsidR="00B60E5F" w:rsidRPr="00C33D5E" w:rsidRDefault="00F85FCD" w:rsidP="00A76FA6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sz w:val="21"/>
          <w:szCs w:val="21"/>
        </w:rPr>
        <w:t>E</w:t>
      </w:r>
      <w:r w:rsidR="003B536E" w:rsidRPr="00C33D5E">
        <w:rPr>
          <w:sz w:val="21"/>
          <w:szCs w:val="21"/>
        </w:rPr>
        <w:t>arly fundraising events significantly underperformed</w:t>
      </w:r>
      <w:r w:rsidR="0014277C">
        <w:rPr>
          <w:sz w:val="21"/>
          <w:szCs w:val="21"/>
        </w:rPr>
        <w:t>,</w:t>
      </w:r>
      <w:r w:rsidR="003B536E" w:rsidRPr="00C33D5E">
        <w:rPr>
          <w:sz w:val="21"/>
          <w:szCs w:val="21"/>
        </w:rPr>
        <w:t xml:space="preserve"> and the</w:t>
      </w:r>
      <w:r w:rsidR="00B60E5F" w:rsidRPr="00C33D5E">
        <w:rPr>
          <w:sz w:val="21"/>
          <w:szCs w:val="21"/>
        </w:rPr>
        <w:t xml:space="preserve"> subsequent</w:t>
      </w:r>
      <w:r w:rsidR="003B536E" w:rsidRPr="00C33D5E">
        <w:rPr>
          <w:sz w:val="21"/>
          <w:szCs w:val="21"/>
        </w:rPr>
        <w:t xml:space="preserve"> gradual</w:t>
      </w:r>
      <w:r w:rsidR="0062269C">
        <w:rPr>
          <w:sz w:val="21"/>
          <w:szCs w:val="21"/>
        </w:rPr>
        <w:t>-but-uneven</w:t>
      </w:r>
      <w:r w:rsidR="003B536E" w:rsidRPr="00C33D5E">
        <w:rPr>
          <w:sz w:val="21"/>
          <w:szCs w:val="21"/>
        </w:rPr>
        <w:t xml:space="preserve"> </w:t>
      </w:r>
      <w:r w:rsidRPr="00C33D5E">
        <w:rPr>
          <w:sz w:val="21"/>
          <w:szCs w:val="21"/>
        </w:rPr>
        <w:t>i</w:t>
      </w:r>
      <w:r w:rsidR="003B536E" w:rsidRPr="00C33D5E">
        <w:rPr>
          <w:sz w:val="21"/>
          <w:szCs w:val="21"/>
        </w:rPr>
        <w:t xml:space="preserve">mprovement </w:t>
      </w:r>
      <w:r w:rsidRPr="00C33D5E">
        <w:rPr>
          <w:sz w:val="21"/>
          <w:szCs w:val="21"/>
        </w:rPr>
        <w:t xml:space="preserve">was not enough to compensate for the early shortfall, finishing $19,310 below event budget for the year.  </w:t>
      </w:r>
    </w:p>
    <w:p w14:paraId="3128962A" w14:textId="51371DF1" w:rsidR="00A76FA6" w:rsidRPr="00C33D5E" w:rsidRDefault="0062269C" w:rsidP="00A76FA6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>
        <w:rPr>
          <w:sz w:val="21"/>
          <w:szCs w:val="21"/>
        </w:rPr>
        <w:t>O</w:t>
      </w:r>
      <w:r w:rsidR="00A2679C" w:rsidRPr="00C33D5E">
        <w:rPr>
          <w:sz w:val="21"/>
          <w:szCs w:val="21"/>
        </w:rPr>
        <w:t xml:space="preserve">ur estimate of the HRP invoice that would be billable to grants fell short by nearly $11,000.  </w:t>
      </w:r>
    </w:p>
    <w:p w14:paraId="2F5E17A0" w14:textId="4BFB9A72" w:rsidR="00A76FA6" w:rsidRPr="00C33D5E" w:rsidRDefault="00A2679C" w:rsidP="00A76FA6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sz w:val="21"/>
          <w:szCs w:val="21"/>
        </w:rPr>
        <w:t>These losses were offset by t</w:t>
      </w:r>
      <w:r w:rsidR="00F85FCD" w:rsidRPr="00C33D5E">
        <w:rPr>
          <w:sz w:val="21"/>
          <w:szCs w:val="21"/>
        </w:rPr>
        <w:t xml:space="preserve">he UTV raffle’s success, salary reductions for ED and AD, careful sequencing of the RD transition and other </w:t>
      </w:r>
      <w:r w:rsidRPr="00C33D5E">
        <w:rPr>
          <w:sz w:val="21"/>
          <w:szCs w:val="21"/>
        </w:rPr>
        <w:t xml:space="preserve">miscellaneous </w:t>
      </w:r>
      <w:r w:rsidR="00F85FCD" w:rsidRPr="00C33D5E">
        <w:rPr>
          <w:sz w:val="21"/>
          <w:szCs w:val="21"/>
        </w:rPr>
        <w:t xml:space="preserve">expense reductions </w:t>
      </w:r>
      <w:r w:rsidR="00B60E5F" w:rsidRPr="00C33D5E">
        <w:rPr>
          <w:sz w:val="21"/>
          <w:szCs w:val="21"/>
        </w:rPr>
        <w:t xml:space="preserve">which </w:t>
      </w:r>
      <w:r w:rsidR="00F85FCD" w:rsidRPr="00C33D5E">
        <w:rPr>
          <w:sz w:val="21"/>
          <w:szCs w:val="21"/>
        </w:rPr>
        <w:t xml:space="preserve">allowed us to finish the year only $954 in the red.  </w:t>
      </w:r>
    </w:p>
    <w:p w14:paraId="4339FB64" w14:textId="15850957" w:rsidR="00A76FA6" w:rsidRPr="00C33D5E" w:rsidRDefault="00A76FA6" w:rsidP="00A76FA6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sz w:val="21"/>
          <w:szCs w:val="21"/>
        </w:rPr>
        <w:lastRenderedPageBreak/>
        <w:t xml:space="preserve">Inventory losses were significant </w:t>
      </w:r>
      <w:r w:rsidRPr="00CF11BF">
        <w:rPr>
          <w:color w:val="FF0000"/>
          <w:sz w:val="21"/>
          <w:szCs w:val="21"/>
        </w:rPr>
        <w:t>(</w:t>
      </w:r>
      <w:r w:rsidR="00CF11BF" w:rsidRPr="00CF11BF">
        <w:rPr>
          <w:color w:val="FF0000"/>
          <w:sz w:val="21"/>
          <w:szCs w:val="21"/>
        </w:rPr>
        <w:t>$2900</w:t>
      </w:r>
      <w:r w:rsidRPr="00C33D5E">
        <w:rPr>
          <w:sz w:val="21"/>
          <w:szCs w:val="21"/>
        </w:rPr>
        <w:t>)</w:t>
      </w:r>
      <w:r w:rsidR="00CF11BF">
        <w:rPr>
          <w:sz w:val="21"/>
          <w:szCs w:val="21"/>
        </w:rPr>
        <w:t xml:space="preserve"> - </w:t>
      </w:r>
      <w:r w:rsidRPr="00C33D5E">
        <w:rPr>
          <w:sz w:val="21"/>
          <w:szCs w:val="21"/>
        </w:rPr>
        <w:t xml:space="preserve">believed to be the result of sloppy inventory management </w:t>
      </w:r>
      <w:r w:rsidR="00B60E5F" w:rsidRPr="00C33D5E">
        <w:rPr>
          <w:sz w:val="21"/>
          <w:szCs w:val="21"/>
        </w:rPr>
        <w:t xml:space="preserve">rather </w:t>
      </w:r>
      <w:r w:rsidRPr="00C33D5E">
        <w:rPr>
          <w:sz w:val="21"/>
          <w:szCs w:val="21"/>
        </w:rPr>
        <w:t>than actual shrinkage. This is an are</w:t>
      </w:r>
      <w:r w:rsidR="00B60E5F" w:rsidRPr="00C33D5E">
        <w:rPr>
          <w:sz w:val="21"/>
          <w:szCs w:val="21"/>
        </w:rPr>
        <w:t>a</w:t>
      </w:r>
      <w:r w:rsidRPr="00C33D5E">
        <w:rPr>
          <w:sz w:val="21"/>
          <w:szCs w:val="21"/>
        </w:rPr>
        <w:t xml:space="preserve"> needing attention. </w:t>
      </w:r>
    </w:p>
    <w:p w14:paraId="481AC32D" w14:textId="1198FD18" w:rsidR="00A76FA6" w:rsidRPr="00C33D5E" w:rsidRDefault="00A76FA6" w:rsidP="00A76FA6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sz w:val="21"/>
          <w:szCs w:val="21"/>
        </w:rPr>
        <w:t>Cash available is up</w:t>
      </w:r>
      <w:r w:rsidR="00CF11BF">
        <w:rPr>
          <w:sz w:val="21"/>
          <w:szCs w:val="21"/>
        </w:rPr>
        <w:t xml:space="preserve"> - </w:t>
      </w:r>
      <w:r w:rsidRPr="00C33D5E">
        <w:rPr>
          <w:sz w:val="21"/>
          <w:szCs w:val="21"/>
        </w:rPr>
        <w:t>but inventory level is low and needs rapid replacement.</w:t>
      </w:r>
    </w:p>
    <w:p w14:paraId="4997300A" w14:textId="77777777" w:rsidR="00A76FA6" w:rsidRPr="00C33D5E" w:rsidRDefault="00A76FA6" w:rsidP="00A76FA6">
      <w:pPr>
        <w:ind w:left="1620"/>
        <w:rPr>
          <w:b/>
          <w:bCs/>
          <w:sz w:val="21"/>
          <w:szCs w:val="21"/>
          <w:u w:val="single"/>
        </w:rPr>
      </w:pPr>
    </w:p>
    <w:p w14:paraId="5A25FCA9" w14:textId="77777777" w:rsidR="00A2679C" w:rsidRPr="00C33D5E" w:rsidRDefault="00A2679C" w:rsidP="00A2679C">
      <w:pPr>
        <w:pStyle w:val="ListParagraph"/>
        <w:numPr>
          <w:ilvl w:val="1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sz w:val="21"/>
          <w:szCs w:val="21"/>
        </w:rPr>
        <w:t>Bright spots:</w:t>
      </w:r>
    </w:p>
    <w:p w14:paraId="75EB07A0" w14:textId="22CD680F" w:rsidR="0014277C" w:rsidRPr="0014277C" w:rsidRDefault="0014277C" w:rsidP="00A2679C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>
        <w:rPr>
          <w:sz w:val="21"/>
          <w:szCs w:val="21"/>
        </w:rPr>
        <w:t xml:space="preserve">WWA survived a gapped ED position and new ED onboarding.  </w:t>
      </w:r>
    </w:p>
    <w:p w14:paraId="3961A323" w14:textId="147F624E" w:rsidR="00A2679C" w:rsidRPr="00C33D5E" w:rsidRDefault="00A2679C" w:rsidP="00A2679C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sz w:val="21"/>
          <w:szCs w:val="21"/>
        </w:rPr>
        <w:t>UTV raffle netted over $16,000</w:t>
      </w:r>
      <w:r w:rsidR="0014277C">
        <w:rPr>
          <w:sz w:val="21"/>
          <w:szCs w:val="21"/>
        </w:rPr>
        <w:t xml:space="preserve"> and calendar sales have not suffered disproportionately.</w:t>
      </w:r>
    </w:p>
    <w:p w14:paraId="190821B9" w14:textId="1237909A" w:rsidR="00A2679C" w:rsidRPr="00C33D5E" w:rsidRDefault="00A2679C" w:rsidP="00A2679C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sz w:val="21"/>
          <w:szCs w:val="21"/>
        </w:rPr>
        <w:t>Year-end charitable gifting program yielded over $4,100.</w:t>
      </w:r>
    </w:p>
    <w:p w14:paraId="5D7DD1D6" w14:textId="74DE0DAF" w:rsidR="0014277C" w:rsidRPr="0014277C" w:rsidRDefault="00A2679C" w:rsidP="0014277C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sz w:val="21"/>
          <w:szCs w:val="21"/>
        </w:rPr>
        <w:t>A new sustaining membership program will contribute a currently small $24</w:t>
      </w:r>
      <w:r w:rsidR="00B60E5F" w:rsidRPr="00C33D5E">
        <w:rPr>
          <w:sz w:val="21"/>
          <w:szCs w:val="21"/>
        </w:rPr>
        <w:t>0/mo</w:t>
      </w:r>
      <w:r w:rsidR="00CF11BF">
        <w:rPr>
          <w:sz w:val="21"/>
          <w:szCs w:val="21"/>
        </w:rPr>
        <w:t>nth</w:t>
      </w:r>
      <w:r w:rsidRPr="00C33D5E">
        <w:rPr>
          <w:sz w:val="21"/>
          <w:szCs w:val="21"/>
        </w:rPr>
        <w:t xml:space="preserve"> in the new </w:t>
      </w:r>
      <w:r w:rsidR="003A075E" w:rsidRPr="00C33D5E">
        <w:rPr>
          <w:sz w:val="21"/>
          <w:szCs w:val="21"/>
        </w:rPr>
        <w:t>year but</w:t>
      </w:r>
      <w:r w:rsidRPr="00C33D5E">
        <w:rPr>
          <w:sz w:val="21"/>
          <w:szCs w:val="21"/>
        </w:rPr>
        <w:t xml:space="preserve"> is something to build on. </w:t>
      </w:r>
    </w:p>
    <w:p w14:paraId="0A037AC8" w14:textId="4FF67161" w:rsidR="0014277C" w:rsidRPr="0014277C" w:rsidRDefault="0014277C" w:rsidP="0014277C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single"/>
        </w:rPr>
      </w:pPr>
      <w:r>
        <w:rPr>
          <w:sz w:val="21"/>
          <w:szCs w:val="21"/>
        </w:rPr>
        <w:t xml:space="preserve">RD Seibert is </w:t>
      </w:r>
      <w:r w:rsidR="0062269C">
        <w:rPr>
          <w:sz w:val="21"/>
          <w:szCs w:val="21"/>
        </w:rPr>
        <w:t>voluntarily</w:t>
      </w:r>
      <w:r>
        <w:rPr>
          <w:sz w:val="21"/>
          <w:szCs w:val="21"/>
        </w:rPr>
        <w:t xml:space="preserve"> committed to making his successor successful.</w:t>
      </w:r>
    </w:p>
    <w:p w14:paraId="0CE5F8CD" w14:textId="282F4F0A" w:rsidR="0090055B" w:rsidRPr="00C33D5E" w:rsidRDefault="0090055B" w:rsidP="003A075E">
      <w:pPr>
        <w:rPr>
          <w:b/>
          <w:bCs/>
          <w:sz w:val="21"/>
          <w:szCs w:val="21"/>
          <w:u w:val="single"/>
        </w:rPr>
      </w:pPr>
    </w:p>
    <w:p w14:paraId="32CEAA54" w14:textId="5BB29FF1" w:rsidR="003B536E" w:rsidRPr="00C33D5E" w:rsidRDefault="003B536E" w:rsidP="003B536E">
      <w:pPr>
        <w:pStyle w:val="ListParagraph"/>
        <w:numPr>
          <w:ilvl w:val="0"/>
          <w:numId w:val="1"/>
        </w:numPr>
        <w:rPr>
          <w:b/>
          <w:bCs/>
          <w:sz w:val="21"/>
          <w:szCs w:val="21"/>
          <w:u w:val="single"/>
        </w:rPr>
      </w:pPr>
      <w:r w:rsidRPr="00C33D5E">
        <w:rPr>
          <w:b/>
          <w:bCs/>
          <w:sz w:val="21"/>
          <w:szCs w:val="21"/>
          <w:u w:val="single"/>
        </w:rPr>
        <w:t>2020 Budget.</w:t>
      </w:r>
      <w:r w:rsidRPr="00C33D5E">
        <w:rPr>
          <w:sz w:val="21"/>
          <w:szCs w:val="21"/>
        </w:rPr>
        <w:t xml:space="preserve">  Looking ahead, the </w:t>
      </w:r>
      <w:r w:rsidR="00007F36" w:rsidRPr="00C33D5E">
        <w:rPr>
          <w:sz w:val="21"/>
          <w:szCs w:val="21"/>
        </w:rPr>
        <w:t xml:space="preserve">2020 </w:t>
      </w:r>
      <w:r w:rsidR="0014277C">
        <w:rPr>
          <w:sz w:val="21"/>
          <w:szCs w:val="21"/>
        </w:rPr>
        <w:t>B</w:t>
      </w:r>
      <w:r w:rsidRPr="00C33D5E">
        <w:rPr>
          <w:sz w:val="21"/>
          <w:szCs w:val="21"/>
        </w:rPr>
        <w:t xml:space="preserve">udget </w:t>
      </w:r>
      <w:r w:rsidR="00007F36" w:rsidRPr="00C33D5E">
        <w:rPr>
          <w:sz w:val="21"/>
          <w:szCs w:val="21"/>
        </w:rPr>
        <w:t>is realistic</w:t>
      </w:r>
      <w:r w:rsidR="0014277C">
        <w:rPr>
          <w:sz w:val="21"/>
          <w:szCs w:val="21"/>
        </w:rPr>
        <w:t xml:space="preserve"> (encl</w:t>
      </w:r>
      <w:r w:rsidR="0062269C">
        <w:rPr>
          <w:sz w:val="21"/>
          <w:szCs w:val="21"/>
        </w:rPr>
        <w:t>osure</w:t>
      </w:r>
      <w:r w:rsidR="0014277C">
        <w:rPr>
          <w:sz w:val="21"/>
          <w:szCs w:val="21"/>
        </w:rPr>
        <w:t xml:space="preserve"> (c)), and</w:t>
      </w:r>
      <w:r w:rsidR="00B60E5F" w:rsidRPr="00C33D5E">
        <w:rPr>
          <w:sz w:val="21"/>
          <w:szCs w:val="21"/>
        </w:rPr>
        <w:t xml:space="preserve"> considers the following </w:t>
      </w:r>
      <w:r w:rsidRPr="00C33D5E">
        <w:rPr>
          <w:sz w:val="21"/>
          <w:szCs w:val="21"/>
        </w:rPr>
        <w:t>assumptions</w:t>
      </w:r>
      <w:r w:rsidR="00B60E5F" w:rsidRPr="00C33D5E">
        <w:rPr>
          <w:sz w:val="21"/>
          <w:szCs w:val="21"/>
        </w:rPr>
        <w:t xml:space="preserve"> and risks</w:t>
      </w:r>
      <w:r w:rsidRPr="00C33D5E">
        <w:rPr>
          <w:sz w:val="21"/>
          <w:szCs w:val="21"/>
        </w:rPr>
        <w:t>:</w:t>
      </w:r>
    </w:p>
    <w:p w14:paraId="13375DBA" w14:textId="77777777" w:rsidR="00B60E5F" w:rsidRPr="00C33D5E" w:rsidRDefault="00B60E5F" w:rsidP="003B536E">
      <w:pPr>
        <w:pStyle w:val="ListParagraph"/>
        <w:numPr>
          <w:ilvl w:val="1"/>
          <w:numId w:val="1"/>
        </w:numPr>
        <w:rPr>
          <w:sz w:val="21"/>
          <w:szCs w:val="21"/>
        </w:rPr>
      </w:pPr>
      <w:r w:rsidRPr="00C33D5E">
        <w:rPr>
          <w:sz w:val="21"/>
          <w:szCs w:val="21"/>
        </w:rPr>
        <w:t>Assumptions:</w:t>
      </w:r>
    </w:p>
    <w:p w14:paraId="0224EDE9" w14:textId="23446DDC" w:rsidR="003B536E" w:rsidRPr="00C33D5E" w:rsidRDefault="003A075E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C33D5E">
        <w:rPr>
          <w:sz w:val="21"/>
          <w:szCs w:val="21"/>
        </w:rPr>
        <w:t xml:space="preserve">Banquet budgets assume more-or-less the current performance of existing </w:t>
      </w:r>
      <w:r w:rsidR="00007F36" w:rsidRPr="00C33D5E">
        <w:rPr>
          <w:sz w:val="21"/>
          <w:szCs w:val="21"/>
        </w:rPr>
        <w:t>events</w:t>
      </w:r>
      <w:r w:rsidRPr="00C33D5E">
        <w:rPr>
          <w:sz w:val="21"/>
          <w:szCs w:val="21"/>
        </w:rPr>
        <w:t>, less the now-disbanded Wausau chapter</w:t>
      </w:r>
      <w:r w:rsidR="00007F36" w:rsidRPr="00C33D5E">
        <w:rPr>
          <w:sz w:val="21"/>
          <w:szCs w:val="21"/>
        </w:rPr>
        <w:t>.  Baraboo chapter’s event, postponed in 2019, will contribute to offset this minimal loss.</w:t>
      </w:r>
      <w:r w:rsidR="00B60E5F" w:rsidRPr="00C33D5E">
        <w:rPr>
          <w:sz w:val="21"/>
          <w:szCs w:val="21"/>
        </w:rPr>
        <w:t xml:space="preserve">  </w:t>
      </w:r>
    </w:p>
    <w:p w14:paraId="6164C229" w14:textId="77777777" w:rsidR="00007F36" w:rsidRPr="00C33D5E" w:rsidRDefault="00007F36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C33D5E">
        <w:rPr>
          <w:sz w:val="21"/>
          <w:szCs w:val="21"/>
        </w:rPr>
        <w:t>UTV and Calendar raffles will perform at the same level of 2019.</w:t>
      </w:r>
    </w:p>
    <w:p w14:paraId="25151596" w14:textId="30AC0436" w:rsidR="003A075E" w:rsidRPr="00C33D5E" w:rsidRDefault="00007F36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C33D5E">
        <w:rPr>
          <w:sz w:val="21"/>
          <w:szCs w:val="21"/>
        </w:rPr>
        <w:t>Associate RD Monette will come aboard in February.  The combined RD sal</w:t>
      </w:r>
      <w:r w:rsidR="00B60E5F" w:rsidRPr="00C33D5E">
        <w:rPr>
          <w:sz w:val="21"/>
          <w:szCs w:val="21"/>
        </w:rPr>
        <w:t>a</w:t>
      </w:r>
      <w:r w:rsidRPr="00C33D5E">
        <w:rPr>
          <w:sz w:val="21"/>
          <w:szCs w:val="21"/>
        </w:rPr>
        <w:t xml:space="preserve">ry (Monette + Kufahl) will approximate </w:t>
      </w:r>
      <w:r w:rsidR="00CF11BF">
        <w:rPr>
          <w:sz w:val="21"/>
          <w:szCs w:val="21"/>
        </w:rPr>
        <w:t>p</w:t>
      </w:r>
      <w:r w:rsidRPr="00C33D5E">
        <w:rPr>
          <w:sz w:val="21"/>
          <w:szCs w:val="21"/>
        </w:rPr>
        <w:t xml:space="preserve">revious full-time RD salary.  </w:t>
      </w:r>
    </w:p>
    <w:p w14:paraId="33CCBF19" w14:textId="2977628C" w:rsidR="00007F36" w:rsidRPr="00C33D5E" w:rsidRDefault="00007F36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C33D5E">
        <w:rPr>
          <w:sz w:val="21"/>
          <w:szCs w:val="21"/>
        </w:rPr>
        <w:t>AD Boettcher and ED Ross salaries will continue at the level of 2019 year-end salaries, which are considerable backsteps from their beginning</w:t>
      </w:r>
      <w:r w:rsidR="00B60E5F" w:rsidRPr="00C33D5E">
        <w:rPr>
          <w:sz w:val="21"/>
          <w:szCs w:val="21"/>
        </w:rPr>
        <w:t>-</w:t>
      </w:r>
      <w:r w:rsidRPr="00C33D5E">
        <w:rPr>
          <w:sz w:val="21"/>
          <w:szCs w:val="21"/>
        </w:rPr>
        <w:t>of</w:t>
      </w:r>
      <w:r w:rsidR="00B60E5F" w:rsidRPr="00C33D5E">
        <w:rPr>
          <w:sz w:val="21"/>
          <w:szCs w:val="21"/>
        </w:rPr>
        <w:t>-</w:t>
      </w:r>
      <w:r w:rsidRPr="00C33D5E">
        <w:rPr>
          <w:sz w:val="21"/>
          <w:szCs w:val="21"/>
        </w:rPr>
        <w:t xml:space="preserve">2019 salaries.  </w:t>
      </w:r>
    </w:p>
    <w:p w14:paraId="640C4E7B" w14:textId="51135ED8" w:rsidR="00B60E5F" w:rsidRPr="009B1ED7" w:rsidRDefault="00B60E5F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9B1ED7">
        <w:rPr>
          <w:sz w:val="21"/>
          <w:szCs w:val="21"/>
        </w:rPr>
        <w:t xml:space="preserve">HRP payments offset thru grants is </w:t>
      </w:r>
      <w:r w:rsidR="0014277C" w:rsidRPr="009B1ED7">
        <w:rPr>
          <w:sz w:val="21"/>
          <w:szCs w:val="21"/>
        </w:rPr>
        <w:t xml:space="preserve">estimated </w:t>
      </w:r>
      <w:r w:rsidRPr="009B1ED7">
        <w:rPr>
          <w:sz w:val="21"/>
          <w:szCs w:val="21"/>
        </w:rPr>
        <w:t>at</w:t>
      </w:r>
      <w:r w:rsidR="0014277C" w:rsidRPr="009B1ED7">
        <w:rPr>
          <w:sz w:val="21"/>
          <w:szCs w:val="21"/>
        </w:rPr>
        <w:t xml:space="preserve"> $</w:t>
      </w:r>
      <w:r w:rsidR="00CF11BF" w:rsidRPr="009B1ED7">
        <w:rPr>
          <w:sz w:val="21"/>
          <w:szCs w:val="21"/>
        </w:rPr>
        <w:t>2730</w:t>
      </w:r>
      <w:r w:rsidR="0014277C" w:rsidRPr="009B1ED7">
        <w:rPr>
          <w:sz w:val="21"/>
          <w:szCs w:val="21"/>
        </w:rPr>
        <w:t>/month</w:t>
      </w:r>
      <w:r w:rsidR="00CF11BF" w:rsidRPr="009B1ED7">
        <w:rPr>
          <w:sz w:val="21"/>
          <w:szCs w:val="21"/>
        </w:rPr>
        <w:t xml:space="preserve"> (of $3900 billed to WWA)</w:t>
      </w:r>
      <w:r w:rsidR="0014277C" w:rsidRPr="009B1ED7">
        <w:rPr>
          <w:sz w:val="21"/>
          <w:szCs w:val="21"/>
        </w:rPr>
        <w:t>.</w:t>
      </w:r>
    </w:p>
    <w:p w14:paraId="64747E72" w14:textId="3284C328" w:rsidR="00540432" w:rsidRPr="009B1ED7" w:rsidRDefault="009B1ED7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Travel, phone, etc. reimbursable staff expenses will not increase with two part-time RD’s.</w:t>
      </w:r>
    </w:p>
    <w:p w14:paraId="71A0403C" w14:textId="59789848" w:rsidR="00B60E5F" w:rsidRPr="00C33D5E" w:rsidRDefault="00B60E5F" w:rsidP="00B60E5F">
      <w:pPr>
        <w:pStyle w:val="ListParagraph"/>
        <w:numPr>
          <w:ilvl w:val="1"/>
          <w:numId w:val="1"/>
        </w:numPr>
        <w:rPr>
          <w:sz w:val="21"/>
          <w:szCs w:val="21"/>
        </w:rPr>
      </w:pPr>
      <w:r w:rsidRPr="00C33D5E">
        <w:rPr>
          <w:sz w:val="21"/>
          <w:szCs w:val="21"/>
        </w:rPr>
        <w:t>Risks:</w:t>
      </w:r>
    </w:p>
    <w:p w14:paraId="0276FA92" w14:textId="798E0CF5" w:rsidR="00B60E5F" w:rsidRDefault="00B60E5F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C33D5E">
        <w:rPr>
          <w:sz w:val="21"/>
          <w:szCs w:val="21"/>
        </w:rPr>
        <w:t xml:space="preserve">Corporate sponsorship </w:t>
      </w:r>
      <w:r w:rsidR="00C33D5E" w:rsidRPr="00C33D5E">
        <w:rPr>
          <w:sz w:val="21"/>
          <w:szCs w:val="21"/>
        </w:rPr>
        <w:t>has been declining.</w:t>
      </w:r>
    </w:p>
    <w:p w14:paraId="599407D1" w14:textId="290C6C70" w:rsidR="00C33D5E" w:rsidRPr="00C33D5E" w:rsidRDefault="00C33D5E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New Board organization diverts some focus away from development</w:t>
      </w:r>
    </w:p>
    <w:p w14:paraId="7B4D9333" w14:textId="3BAEBC57" w:rsidR="00C33D5E" w:rsidRPr="00C33D5E" w:rsidRDefault="00C33D5E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C33D5E">
        <w:rPr>
          <w:sz w:val="21"/>
          <w:szCs w:val="21"/>
        </w:rPr>
        <w:t>New RD job-sharing may require more management/admin effort</w:t>
      </w:r>
      <w:r>
        <w:rPr>
          <w:sz w:val="21"/>
          <w:szCs w:val="21"/>
        </w:rPr>
        <w:t>, and single point failure is a risk</w:t>
      </w:r>
    </w:p>
    <w:p w14:paraId="4C5A9649" w14:textId="2BE2463B" w:rsidR="00C33D5E" w:rsidRDefault="00C33D5E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C33D5E">
        <w:rPr>
          <w:sz w:val="21"/>
          <w:szCs w:val="21"/>
        </w:rPr>
        <w:t xml:space="preserve">UTV sales effort </w:t>
      </w:r>
      <w:r>
        <w:rPr>
          <w:sz w:val="21"/>
          <w:szCs w:val="21"/>
        </w:rPr>
        <w:t xml:space="preserve">coupled with calendar sales </w:t>
      </w:r>
      <w:r w:rsidRPr="00C33D5E">
        <w:rPr>
          <w:sz w:val="21"/>
          <w:szCs w:val="21"/>
        </w:rPr>
        <w:t xml:space="preserve">may suffer </w:t>
      </w:r>
      <w:r>
        <w:rPr>
          <w:sz w:val="21"/>
          <w:szCs w:val="21"/>
        </w:rPr>
        <w:t>fatigue</w:t>
      </w:r>
    </w:p>
    <w:p w14:paraId="22AD0580" w14:textId="35169CDD" w:rsidR="00540432" w:rsidRDefault="009B1ED7" w:rsidP="00B60E5F">
      <w:pPr>
        <w:pStyle w:val="ListParagraph"/>
        <w:numPr>
          <w:ilvl w:val="2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Loss of Wausau chapter could equal significant calendar and UTV sales loss (chapter sold $7060 calendar and $2700 UTV tickets in 2019)</w:t>
      </w:r>
    </w:p>
    <w:p w14:paraId="60A28D11" w14:textId="77777777" w:rsidR="00C33D5E" w:rsidRDefault="00C33D5E" w:rsidP="00C33D5E">
      <w:pPr>
        <w:pStyle w:val="ListParagraph"/>
        <w:ind w:left="1800"/>
        <w:rPr>
          <w:sz w:val="21"/>
          <w:szCs w:val="21"/>
        </w:rPr>
      </w:pPr>
    </w:p>
    <w:p w14:paraId="5F2D3F51" w14:textId="51888C9D" w:rsidR="00C33D5E" w:rsidRDefault="00C33D5E" w:rsidP="00C33D5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C33D5E">
        <w:rPr>
          <w:b/>
          <w:bCs/>
          <w:sz w:val="21"/>
          <w:szCs w:val="21"/>
          <w:u w:val="single"/>
        </w:rPr>
        <w:t>Development initiatives in 2020.</w:t>
      </w:r>
      <w:r>
        <w:rPr>
          <w:sz w:val="21"/>
          <w:szCs w:val="21"/>
        </w:rPr>
        <w:t xml:space="preserve">   The</w:t>
      </w:r>
      <w:r w:rsidR="0014277C">
        <w:rPr>
          <w:sz w:val="21"/>
          <w:szCs w:val="21"/>
        </w:rPr>
        <w:t>se</w:t>
      </w:r>
      <w:r>
        <w:rPr>
          <w:sz w:val="21"/>
          <w:szCs w:val="21"/>
        </w:rPr>
        <w:t xml:space="preserve"> efforts will lay the foundation for improved financial </w:t>
      </w:r>
      <w:r w:rsidR="0014277C">
        <w:rPr>
          <w:sz w:val="21"/>
          <w:szCs w:val="21"/>
        </w:rPr>
        <w:t>performance but</w:t>
      </w:r>
      <w:r>
        <w:rPr>
          <w:sz w:val="21"/>
          <w:szCs w:val="21"/>
        </w:rPr>
        <w:t xml:space="preserve"> will not provide any significant relief in 2020.</w:t>
      </w:r>
      <w:r w:rsidR="00540432">
        <w:rPr>
          <w:sz w:val="21"/>
          <w:szCs w:val="21"/>
        </w:rPr>
        <w:t xml:space="preserve">  Each will need Director-level support.</w:t>
      </w:r>
    </w:p>
    <w:p w14:paraId="5F3D1D59" w14:textId="3E2777B1" w:rsidR="00C33D5E" w:rsidRDefault="0014277C" w:rsidP="00C33D5E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Continue</w:t>
      </w:r>
      <w:r w:rsidR="00C33D5E">
        <w:rPr>
          <w:sz w:val="21"/>
          <w:szCs w:val="21"/>
        </w:rPr>
        <w:t xml:space="preserve"> the top 200 program</w:t>
      </w:r>
    </w:p>
    <w:p w14:paraId="69CB391B" w14:textId="7884C11B" w:rsidR="00C33D5E" w:rsidRDefault="00C33D5E" w:rsidP="00C33D5E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Strengthen the su</w:t>
      </w:r>
      <w:r w:rsidR="00540432">
        <w:rPr>
          <w:sz w:val="21"/>
          <w:szCs w:val="21"/>
        </w:rPr>
        <w:t>s</w:t>
      </w:r>
      <w:r>
        <w:rPr>
          <w:sz w:val="21"/>
          <w:szCs w:val="21"/>
        </w:rPr>
        <w:t>taining member</w:t>
      </w:r>
      <w:r w:rsidR="00540432">
        <w:rPr>
          <w:sz w:val="21"/>
          <w:szCs w:val="21"/>
        </w:rPr>
        <w:t>ship</w:t>
      </w:r>
      <w:r>
        <w:rPr>
          <w:sz w:val="21"/>
          <w:szCs w:val="21"/>
        </w:rPr>
        <w:t xml:space="preserve"> program</w:t>
      </w:r>
      <w:r w:rsidR="0014277C">
        <w:rPr>
          <w:sz w:val="21"/>
          <w:szCs w:val="21"/>
        </w:rPr>
        <w:t>.</w:t>
      </w:r>
    </w:p>
    <w:p w14:paraId="20578ADC" w14:textId="6F8AE0AD" w:rsidR="00540432" w:rsidRDefault="00540432" w:rsidP="00C33D5E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Action plan investment options for major donors</w:t>
      </w:r>
    </w:p>
    <w:p w14:paraId="3DDA3FA3" w14:textId="1FFFB594" w:rsidR="00E56552" w:rsidRDefault="00E56552" w:rsidP="00C33D5E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HRP Performance Rev</w:t>
      </w:r>
      <w:r w:rsidR="009B1ED7">
        <w:rPr>
          <w:sz w:val="21"/>
          <w:szCs w:val="21"/>
        </w:rPr>
        <w:t>iew</w:t>
      </w:r>
    </w:p>
    <w:p w14:paraId="4F89801F" w14:textId="6F915C14" w:rsidR="00C33D5E" w:rsidRDefault="00C33D5E" w:rsidP="00C33D5E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Launch a legacy gifting initiative</w:t>
      </w:r>
    </w:p>
    <w:p w14:paraId="368665D9" w14:textId="768617D3" w:rsidR="00C33D5E" w:rsidRDefault="00C33D5E" w:rsidP="00C33D5E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Establish at least one new chapter</w:t>
      </w:r>
    </w:p>
    <w:p w14:paraId="41070C61" w14:textId="6423C237" w:rsidR="00C33D5E" w:rsidRDefault="00540432" w:rsidP="00C33D5E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Re-invigorate the corporate partner program</w:t>
      </w:r>
      <w:bookmarkStart w:id="0" w:name="_GoBack"/>
      <w:bookmarkEnd w:id="0"/>
    </w:p>
    <w:p w14:paraId="4ADE99E9" w14:textId="0B27A209" w:rsidR="00540432" w:rsidRDefault="00540432" w:rsidP="00C33D5E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Reduc</w:t>
      </w:r>
      <w:r w:rsidR="0014277C">
        <w:rPr>
          <w:sz w:val="21"/>
          <w:szCs w:val="21"/>
        </w:rPr>
        <w:t>e</w:t>
      </w:r>
      <w:r>
        <w:rPr>
          <w:sz w:val="21"/>
          <w:szCs w:val="21"/>
        </w:rPr>
        <w:t xml:space="preserve"> development hours by ED</w:t>
      </w:r>
      <w:r w:rsidR="0014277C">
        <w:rPr>
          <w:sz w:val="21"/>
          <w:szCs w:val="21"/>
        </w:rPr>
        <w:t>.</w:t>
      </w:r>
    </w:p>
    <w:p w14:paraId="0A7FF9DB" w14:textId="4CB22849" w:rsidR="0014277C" w:rsidRDefault="0014277C" w:rsidP="0014277C">
      <w:pPr>
        <w:rPr>
          <w:sz w:val="21"/>
          <w:szCs w:val="21"/>
        </w:rPr>
      </w:pPr>
    </w:p>
    <w:p w14:paraId="77F9152A" w14:textId="77777777" w:rsidR="0014277C" w:rsidRPr="0014277C" w:rsidRDefault="0014277C" w:rsidP="0014277C">
      <w:pPr>
        <w:rPr>
          <w:sz w:val="21"/>
          <w:szCs w:val="21"/>
        </w:rPr>
      </w:pPr>
    </w:p>
    <w:p w14:paraId="15937732" w14:textId="04AA4DCB" w:rsidR="00007F36" w:rsidRPr="00C33D5E" w:rsidRDefault="00007F36" w:rsidP="00A76FA6">
      <w:pPr>
        <w:pStyle w:val="ListParagraph"/>
        <w:ind w:left="1080"/>
        <w:rPr>
          <w:sz w:val="21"/>
          <w:szCs w:val="21"/>
        </w:rPr>
      </w:pPr>
    </w:p>
    <w:p w14:paraId="5F58123A" w14:textId="57D1B75D" w:rsidR="0090055B" w:rsidRDefault="0062269C">
      <w:pPr>
        <w:rPr>
          <w:sz w:val="21"/>
          <w:szCs w:val="21"/>
        </w:rPr>
      </w:pPr>
      <w:r>
        <w:rPr>
          <w:sz w:val="21"/>
          <w:szCs w:val="21"/>
        </w:rPr>
        <w:t>Cc:  Director of Administration</w:t>
      </w:r>
    </w:p>
    <w:p w14:paraId="237445AD" w14:textId="77777777" w:rsidR="0062269C" w:rsidRPr="00C33D5E" w:rsidRDefault="0062269C">
      <w:pPr>
        <w:rPr>
          <w:sz w:val="21"/>
          <w:szCs w:val="21"/>
        </w:rPr>
      </w:pPr>
    </w:p>
    <w:p w14:paraId="2A177CAF" w14:textId="172C9FE3" w:rsidR="0090055B" w:rsidRPr="00C33D5E" w:rsidRDefault="0054246B">
      <w:pPr>
        <w:rPr>
          <w:sz w:val="21"/>
          <w:szCs w:val="21"/>
        </w:rPr>
      </w:pPr>
      <w:r w:rsidRPr="00C33D5E">
        <w:rPr>
          <w:sz w:val="21"/>
          <w:szCs w:val="21"/>
        </w:rPr>
        <w:t>Enclosures</w:t>
      </w:r>
      <w:r w:rsidR="0090055B" w:rsidRPr="00C33D5E">
        <w:rPr>
          <w:sz w:val="21"/>
          <w:szCs w:val="21"/>
        </w:rPr>
        <w:t xml:space="preserve">: </w:t>
      </w:r>
      <w:r w:rsidR="0090055B" w:rsidRPr="00C33D5E">
        <w:rPr>
          <w:sz w:val="21"/>
          <w:szCs w:val="21"/>
        </w:rPr>
        <w:tab/>
        <w:t>(a) FY 2018 Compilation results as provided by C</w:t>
      </w:r>
      <w:r w:rsidR="00B8703C" w:rsidRPr="00C33D5E">
        <w:rPr>
          <w:sz w:val="21"/>
          <w:szCs w:val="21"/>
        </w:rPr>
        <w:t>lifton Larson Associates</w:t>
      </w:r>
      <w:r w:rsidR="0014277C">
        <w:rPr>
          <w:sz w:val="21"/>
          <w:szCs w:val="21"/>
        </w:rPr>
        <w:t xml:space="preserve"> and IRS 990</w:t>
      </w:r>
    </w:p>
    <w:p w14:paraId="789ACA84" w14:textId="1DECB64D" w:rsidR="0090055B" w:rsidRPr="00C33D5E" w:rsidRDefault="0090055B" w:rsidP="0054246B">
      <w:pPr>
        <w:ind w:left="720" w:firstLine="720"/>
        <w:rPr>
          <w:sz w:val="21"/>
          <w:szCs w:val="21"/>
        </w:rPr>
      </w:pPr>
      <w:r w:rsidRPr="00C33D5E">
        <w:rPr>
          <w:sz w:val="21"/>
          <w:szCs w:val="21"/>
        </w:rPr>
        <w:t>(b) FY 2019 Year-end Summary financial results</w:t>
      </w:r>
      <w:r w:rsidR="0014277C">
        <w:rPr>
          <w:sz w:val="21"/>
          <w:szCs w:val="21"/>
        </w:rPr>
        <w:t xml:space="preserve"> package</w:t>
      </w:r>
    </w:p>
    <w:p w14:paraId="2C86BE3F" w14:textId="2D120070" w:rsidR="0054246B" w:rsidRPr="00C33D5E" w:rsidRDefault="0054246B" w:rsidP="0054246B">
      <w:pPr>
        <w:ind w:left="720" w:firstLine="720"/>
        <w:rPr>
          <w:sz w:val="21"/>
          <w:szCs w:val="21"/>
        </w:rPr>
      </w:pPr>
      <w:r w:rsidRPr="00C33D5E">
        <w:rPr>
          <w:sz w:val="21"/>
          <w:szCs w:val="21"/>
        </w:rPr>
        <w:t>(c)</w:t>
      </w:r>
      <w:r w:rsidR="00B8703C" w:rsidRPr="00C33D5E">
        <w:rPr>
          <w:sz w:val="21"/>
          <w:szCs w:val="21"/>
        </w:rPr>
        <w:t xml:space="preserve"> FY 2020 Budget </w:t>
      </w:r>
    </w:p>
    <w:p w14:paraId="41693D0F" w14:textId="2349FA77" w:rsidR="0090055B" w:rsidRPr="00C33D5E" w:rsidRDefault="00B8703C" w:rsidP="0062269C">
      <w:pPr>
        <w:ind w:left="720" w:firstLine="720"/>
        <w:rPr>
          <w:sz w:val="21"/>
          <w:szCs w:val="21"/>
        </w:rPr>
      </w:pPr>
      <w:r w:rsidRPr="00C33D5E">
        <w:rPr>
          <w:sz w:val="21"/>
          <w:szCs w:val="21"/>
        </w:rPr>
        <w:t>(d) WWA “Finances 101” explanatory information about WWA’s financial statements</w:t>
      </w:r>
    </w:p>
    <w:sectPr w:rsidR="0090055B" w:rsidRPr="00C33D5E" w:rsidSect="0062269C">
      <w:pgSz w:w="12240" w:h="15840"/>
      <w:pgMar w:top="992" w:right="1161" w:bottom="74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0442A0"/>
    <w:multiLevelType w:val="hybridMultilevel"/>
    <w:tmpl w:val="9A8EDE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55B"/>
    <w:rsid w:val="00007F36"/>
    <w:rsid w:val="0014277C"/>
    <w:rsid w:val="00213D43"/>
    <w:rsid w:val="00327D01"/>
    <w:rsid w:val="003A075E"/>
    <w:rsid w:val="003B536E"/>
    <w:rsid w:val="004E6050"/>
    <w:rsid w:val="004F66A5"/>
    <w:rsid w:val="00540432"/>
    <w:rsid w:val="0054246B"/>
    <w:rsid w:val="00550A6E"/>
    <w:rsid w:val="005C5F70"/>
    <w:rsid w:val="0062269C"/>
    <w:rsid w:val="006948D6"/>
    <w:rsid w:val="007B5A60"/>
    <w:rsid w:val="0090055B"/>
    <w:rsid w:val="009A5552"/>
    <w:rsid w:val="009B1ED7"/>
    <w:rsid w:val="00A2679C"/>
    <w:rsid w:val="00A76FA6"/>
    <w:rsid w:val="00B60E5F"/>
    <w:rsid w:val="00B80E5A"/>
    <w:rsid w:val="00B8703C"/>
    <w:rsid w:val="00BD2DA6"/>
    <w:rsid w:val="00C0418E"/>
    <w:rsid w:val="00C33D5E"/>
    <w:rsid w:val="00C414E2"/>
    <w:rsid w:val="00CF11BF"/>
    <w:rsid w:val="00E56552"/>
    <w:rsid w:val="00F8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1C529"/>
  <w15:chartTrackingRefBased/>
  <w15:docId w15:val="{93481518-EE0A-CE40-8DCF-385E112C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05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C5F7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5C5F70"/>
    <w:rPr>
      <w:i/>
      <w:iCs/>
    </w:rPr>
  </w:style>
  <w:style w:type="character" w:customStyle="1" w:styleId="apple-converted-space">
    <w:name w:val="apple-converted-space"/>
    <w:basedOn w:val="DefaultParagraphFont"/>
    <w:rsid w:val="005C5F70"/>
  </w:style>
  <w:style w:type="character" w:styleId="Hyperlink">
    <w:name w:val="Hyperlink"/>
    <w:basedOn w:val="DefaultParagraphFont"/>
    <w:uiPriority w:val="99"/>
    <w:semiHidden/>
    <w:unhideWhenUsed/>
    <w:rsid w:val="005C5F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2020-01-18T02:42:00Z</cp:lastPrinted>
  <dcterms:created xsi:type="dcterms:W3CDTF">2020-01-20T11:10:00Z</dcterms:created>
  <dcterms:modified xsi:type="dcterms:W3CDTF">2020-01-20T11:10:00Z</dcterms:modified>
</cp:coreProperties>
</file>