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47901" w14:textId="77777777" w:rsidR="00311A2E" w:rsidRPr="008344E6" w:rsidRDefault="00311A2E" w:rsidP="00311A2E">
      <w:pPr>
        <w:pStyle w:val="Default"/>
        <w:jc w:val="center"/>
        <w:rPr>
          <w:rFonts w:asciiTheme="minorHAnsi" w:hAnsiTheme="minorHAnsi" w:cstheme="minorHAnsi"/>
        </w:rPr>
      </w:pPr>
    </w:p>
    <w:p w14:paraId="20B8809B" w14:textId="7CEF730D" w:rsidR="00E03D7F" w:rsidRDefault="00033484" w:rsidP="00311A2E">
      <w:pPr>
        <w:pStyle w:val="Default"/>
        <w:rPr>
          <w:rFonts w:asciiTheme="minorHAnsi" w:hAnsiTheme="minorHAnsi" w:cstheme="minorHAnsi"/>
          <w:sz w:val="22"/>
          <w:szCs w:val="22"/>
        </w:rPr>
      </w:pPr>
      <w:r>
        <w:rPr>
          <w:rFonts w:asciiTheme="minorHAnsi" w:hAnsiTheme="minorHAnsi" w:cstheme="minorHAnsi"/>
          <w:sz w:val="22"/>
          <w:szCs w:val="22"/>
        </w:rPr>
        <w:t xml:space="preserve">Executive </w:t>
      </w:r>
      <w:r w:rsidR="007F2622">
        <w:rPr>
          <w:rFonts w:asciiTheme="minorHAnsi" w:hAnsiTheme="minorHAnsi" w:cstheme="minorHAnsi"/>
          <w:sz w:val="22"/>
          <w:szCs w:val="22"/>
        </w:rPr>
        <w:t>Committee</w:t>
      </w:r>
      <w:r w:rsidR="00311A2E" w:rsidRPr="008344E6">
        <w:rPr>
          <w:rFonts w:asciiTheme="minorHAnsi" w:hAnsiTheme="minorHAnsi" w:cstheme="minorHAnsi"/>
          <w:sz w:val="22"/>
          <w:szCs w:val="22"/>
        </w:rPr>
        <w:t xml:space="preserve"> Members </w:t>
      </w:r>
      <w:r w:rsidR="00200DAE">
        <w:rPr>
          <w:rFonts w:asciiTheme="minorHAnsi" w:hAnsiTheme="minorHAnsi" w:cstheme="minorHAnsi"/>
          <w:sz w:val="22"/>
          <w:szCs w:val="22"/>
        </w:rPr>
        <w:t>in virtual attendance</w:t>
      </w:r>
      <w:r w:rsidR="00311A2E" w:rsidRPr="008344E6">
        <w:rPr>
          <w:rFonts w:asciiTheme="minorHAnsi" w:hAnsiTheme="minorHAnsi" w:cstheme="minorHAnsi"/>
          <w:sz w:val="22"/>
          <w:szCs w:val="22"/>
        </w:rPr>
        <w:t xml:space="preserve">: </w:t>
      </w:r>
      <w:r w:rsidR="000239F0">
        <w:rPr>
          <w:rFonts w:asciiTheme="minorHAnsi" w:hAnsiTheme="minorHAnsi" w:cstheme="minorHAnsi"/>
          <w:sz w:val="22"/>
          <w:szCs w:val="22"/>
        </w:rPr>
        <w:t xml:space="preserve">George Ermert, </w:t>
      </w:r>
      <w:r w:rsidR="00967C53">
        <w:rPr>
          <w:rFonts w:asciiTheme="minorHAnsi" w:hAnsiTheme="minorHAnsi" w:cstheme="minorHAnsi"/>
          <w:sz w:val="22"/>
          <w:szCs w:val="22"/>
        </w:rPr>
        <w:t>Russ Olson</w:t>
      </w:r>
      <w:r w:rsidR="000239F0">
        <w:rPr>
          <w:rFonts w:asciiTheme="minorHAnsi" w:hAnsiTheme="minorHAnsi" w:cstheme="minorHAnsi"/>
          <w:sz w:val="22"/>
          <w:szCs w:val="22"/>
        </w:rPr>
        <w:t>,</w:t>
      </w:r>
      <w:r w:rsidR="00967C53">
        <w:rPr>
          <w:rFonts w:asciiTheme="minorHAnsi" w:hAnsiTheme="minorHAnsi" w:cstheme="minorHAnsi"/>
          <w:sz w:val="22"/>
          <w:szCs w:val="22"/>
        </w:rPr>
        <w:t xml:space="preserve"> </w:t>
      </w:r>
      <w:r>
        <w:rPr>
          <w:rFonts w:asciiTheme="minorHAnsi" w:hAnsiTheme="minorHAnsi" w:cstheme="minorHAnsi"/>
          <w:sz w:val="22"/>
          <w:szCs w:val="22"/>
        </w:rPr>
        <w:t xml:space="preserve">Bruce Ross, Bruce Urben, Kelcy Boettcher, Todd </w:t>
      </w:r>
      <w:r w:rsidR="00AA7C36">
        <w:rPr>
          <w:rFonts w:asciiTheme="minorHAnsi" w:hAnsiTheme="minorHAnsi" w:cstheme="minorHAnsi"/>
          <w:sz w:val="22"/>
          <w:szCs w:val="22"/>
        </w:rPr>
        <w:t>Schaller,</w:t>
      </w:r>
      <w:r>
        <w:rPr>
          <w:rFonts w:asciiTheme="minorHAnsi" w:hAnsiTheme="minorHAnsi" w:cstheme="minorHAnsi"/>
          <w:sz w:val="22"/>
          <w:szCs w:val="22"/>
        </w:rPr>
        <w:t xml:space="preserve"> and </w:t>
      </w:r>
      <w:r w:rsidR="00200DAE">
        <w:rPr>
          <w:rFonts w:asciiTheme="minorHAnsi" w:hAnsiTheme="minorHAnsi" w:cstheme="minorHAnsi"/>
          <w:sz w:val="22"/>
          <w:szCs w:val="22"/>
        </w:rPr>
        <w:t>Dave Elwing</w:t>
      </w:r>
      <w:r>
        <w:rPr>
          <w:rFonts w:asciiTheme="minorHAnsi" w:hAnsiTheme="minorHAnsi" w:cstheme="minorHAnsi"/>
          <w:sz w:val="22"/>
          <w:szCs w:val="22"/>
        </w:rPr>
        <w:t>. Not able to attend:</w:t>
      </w:r>
      <w:r w:rsidR="000239F0" w:rsidRPr="000239F0">
        <w:rPr>
          <w:rFonts w:asciiTheme="minorHAnsi" w:hAnsiTheme="minorHAnsi" w:cstheme="minorHAnsi"/>
          <w:sz w:val="22"/>
          <w:szCs w:val="22"/>
        </w:rPr>
        <w:t xml:space="preserve"> </w:t>
      </w:r>
      <w:r w:rsidR="000239F0" w:rsidRPr="008344E6">
        <w:rPr>
          <w:rFonts w:asciiTheme="minorHAnsi" w:hAnsiTheme="minorHAnsi" w:cstheme="minorHAnsi"/>
          <w:sz w:val="22"/>
          <w:szCs w:val="22"/>
        </w:rPr>
        <w:t>Pat Smith</w:t>
      </w:r>
      <w:r w:rsidR="00967C53">
        <w:rPr>
          <w:rFonts w:asciiTheme="minorHAnsi" w:hAnsiTheme="minorHAnsi" w:cstheme="minorHAnsi"/>
          <w:sz w:val="22"/>
          <w:szCs w:val="22"/>
        </w:rPr>
        <w:t xml:space="preserve">. </w:t>
      </w:r>
    </w:p>
    <w:p w14:paraId="73B19A23" w14:textId="77777777" w:rsidR="00967C53" w:rsidRPr="008344E6" w:rsidRDefault="00967C53" w:rsidP="00311A2E">
      <w:pPr>
        <w:pStyle w:val="Default"/>
        <w:rPr>
          <w:rFonts w:asciiTheme="minorHAnsi" w:hAnsiTheme="minorHAnsi" w:cstheme="minorHAnsi"/>
          <w:sz w:val="22"/>
          <w:szCs w:val="22"/>
        </w:rPr>
      </w:pPr>
    </w:p>
    <w:p w14:paraId="379185CD" w14:textId="5D4C1E3F" w:rsidR="00311A2E" w:rsidRPr="008344E6" w:rsidRDefault="00311A2E" w:rsidP="008344E6">
      <w:pPr>
        <w:pStyle w:val="Default"/>
        <w:rPr>
          <w:rFonts w:asciiTheme="minorHAnsi" w:hAnsiTheme="minorHAnsi" w:cstheme="minorHAnsi"/>
          <w:sz w:val="22"/>
          <w:szCs w:val="22"/>
        </w:rPr>
      </w:pPr>
      <w:r w:rsidRPr="008344E6">
        <w:rPr>
          <w:rFonts w:asciiTheme="minorHAnsi" w:hAnsiTheme="minorHAnsi" w:cstheme="minorHAnsi"/>
          <w:b/>
          <w:bCs/>
          <w:sz w:val="22"/>
          <w:szCs w:val="22"/>
        </w:rPr>
        <w:t xml:space="preserve">Agenda: </w:t>
      </w:r>
    </w:p>
    <w:p w14:paraId="663BE8B9" w14:textId="4CD083BA" w:rsidR="00967C53" w:rsidRPr="008344E6" w:rsidRDefault="006466C6" w:rsidP="00967C53">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2</w:t>
      </w:r>
      <w:r w:rsidR="00033484">
        <w:rPr>
          <w:rFonts w:asciiTheme="minorHAnsi" w:hAnsiTheme="minorHAnsi" w:cstheme="minorHAnsi"/>
          <w:b/>
          <w:bCs/>
          <w:sz w:val="22"/>
          <w:szCs w:val="22"/>
        </w:rPr>
        <w:t>:0</w:t>
      </w:r>
      <w:r w:rsidR="00271559">
        <w:rPr>
          <w:rFonts w:asciiTheme="minorHAnsi" w:hAnsiTheme="minorHAnsi" w:cstheme="minorHAnsi"/>
          <w:b/>
          <w:bCs/>
          <w:sz w:val="22"/>
          <w:szCs w:val="22"/>
        </w:rPr>
        <w:t>5</w:t>
      </w:r>
      <w:r w:rsidR="00200DAE">
        <w:rPr>
          <w:rFonts w:asciiTheme="minorHAnsi" w:hAnsiTheme="minorHAnsi" w:cstheme="minorHAnsi"/>
          <w:b/>
          <w:bCs/>
          <w:sz w:val="22"/>
          <w:szCs w:val="22"/>
        </w:rPr>
        <w:t xml:space="preserve"> PM</w:t>
      </w:r>
      <w:r w:rsidR="008344E6" w:rsidRPr="008344E6">
        <w:rPr>
          <w:rFonts w:asciiTheme="minorHAnsi" w:hAnsiTheme="minorHAnsi" w:cstheme="minorHAnsi"/>
          <w:b/>
          <w:bCs/>
          <w:sz w:val="22"/>
          <w:szCs w:val="22"/>
        </w:rPr>
        <w:t xml:space="preserve"> </w:t>
      </w:r>
      <w:r w:rsidR="00A62047">
        <w:rPr>
          <w:rFonts w:asciiTheme="minorHAnsi" w:hAnsiTheme="minorHAnsi" w:cstheme="minorHAnsi"/>
          <w:b/>
          <w:bCs/>
          <w:sz w:val="22"/>
          <w:szCs w:val="22"/>
        </w:rPr>
        <w:t>–</w:t>
      </w:r>
      <w:r w:rsidR="008344E6" w:rsidRPr="008344E6">
        <w:rPr>
          <w:rFonts w:asciiTheme="minorHAnsi" w:hAnsiTheme="minorHAnsi" w:cstheme="minorHAnsi"/>
          <w:b/>
          <w:bCs/>
          <w:sz w:val="22"/>
          <w:szCs w:val="22"/>
        </w:rPr>
        <w:t xml:space="preserve"> </w:t>
      </w:r>
      <w:r w:rsidR="00200DAE">
        <w:rPr>
          <w:rFonts w:asciiTheme="minorHAnsi" w:hAnsiTheme="minorHAnsi" w:cstheme="minorHAnsi"/>
          <w:b/>
          <w:bCs/>
          <w:sz w:val="22"/>
          <w:szCs w:val="22"/>
        </w:rPr>
        <w:t>Meeting Convened</w:t>
      </w:r>
      <w:r w:rsidR="009E4AFC">
        <w:rPr>
          <w:rFonts w:asciiTheme="minorHAnsi" w:hAnsiTheme="minorHAnsi" w:cstheme="minorHAnsi"/>
          <w:b/>
          <w:bCs/>
          <w:sz w:val="22"/>
          <w:szCs w:val="22"/>
        </w:rPr>
        <w:br/>
      </w:r>
    </w:p>
    <w:p w14:paraId="3348D0D4" w14:textId="0945830D" w:rsidR="00DC6044" w:rsidRPr="00967C53" w:rsidRDefault="00967C53" w:rsidP="006743B3">
      <w:pPr>
        <w:pStyle w:val="Default"/>
        <w:numPr>
          <w:ilvl w:val="0"/>
          <w:numId w:val="2"/>
        </w:numPr>
        <w:spacing w:after="70"/>
        <w:rPr>
          <w:rFonts w:asciiTheme="minorHAnsi" w:hAnsiTheme="minorHAnsi" w:cstheme="minorHAnsi"/>
          <w:b/>
          <w:i/>
          <w:iCs/>
          <w:color w:val="auto"/>
          <w:sz w:val="22"/>
          <w:szCs w:val="22"/>
        </w:rPr>
      </w:pPr>
      <w:r w:rsidRPr="00967C53">
        <w:rPr>
          <w:rFonts w:asciiTheme="minorHAnsi" w:hAnsiTheme="minorHAnsi" w:cstheme="minorHAnsi"/>
          <w:b/>
          <w:sz w:val="22"/>
          <w:szCs w:val="22"/>
        </w:rPr>
        <w:t>2:0</w:t>
      </w:r>
      <w:r w:rsidR="00271559">
        <w:rPr>
          <w:rFonts w:asciiTheme="minorHAnsi" w:hAnsiTheme="minorHAnsi" w:cstheme="minorHAnsi"/>
          <w:b/>
          <w:sz w:val="22"/>
          <w:szCs w:val="22"/>
        </w:rPr>
        <w:t>6</w:t>
      </w:r>
      <w:r w:rsidRPr="00967C53">
        <w:rPr>
          <w:rFonts w:asciiTheme="minorHAnsi" w:hAnsiTheme="minorHAnsi" w:cstheme="minorHAnsi"/>
          <w:b/>
          <w:sz w:val="22"/>
          <w:szCs w:val="22"/>
        </w:rPr>
        <w:t xml:space="preserve">2 PM </w:t>
      </w:r>
      <w:r w:rsidRPr="00967C53">
        <w:rPr>
          <w:rFonts w:asciiTheme="minorHAnsi" w:hAnsiTheme="minorHAnsi" w:cstheme="minorHAnsi"/>
          <w:b/>
          <w:bCs/>
          <w:sz w:val="22"/>
          <w:szCs w:val="22"/>
        </w:rPr>
        <w:t xml:space="preserve">– </w:t>
      </w:r>
      <w:r w:rsidR="00271559">
        <w:rPr>
          <w:rFonts w:asciiTheme="minorHAnsi" w:hAnsiTheme="minorHAnsi" w:cstheme="minorHAnsi"/>
          <w:b/>
          <w:bCs/>
          <w:sz w:val="22"/>
          <w:szCs w:val="22"/>
        </w:rPr>
        <w:t xml:space="preserve">WDNT Public Lands Ecologist </w:t>
      </w:r>
      <w:r w:rsidR="00B83DEA">
        <w:rPr>
          <w:rFonts w:asciiTheme="minorHAnsi" w:hAnsiTheme="minorHAnsi" w:cstheme="minorHAnsi"/>
          <w:b/>
          <w:bCs/>
          <w:sz w:val="22"/>
          <w:szCs w:val="22"/>
        </w:rPr>
        <w:t xml:space="preserve">(PLE) </w:t>
      </w:r>
      <w:r w:rsidR="00271559">
        <w:rPr>
          <w:rFonts w:asciiTheme="minorHAnsi" w:hAnsiTheme="minorHAnsi" w:cstheme="minorHAnsi"/>
          <w:b/>
          <w:bCs/>
          <w:sz w:val="22"/>
          <w:szCs w:val="22"/>
        </w:rPr>
        <w:t>Update</w:t>
      </w:r>
    </w:p>
    <w:p w14:paraId="5AFCC62F" w14:textId="258AA604" w:rsidR="00FD7E03" w:rsidRPr="0071253E" w:rsidRDefault="00271559" w:rsidP="0071253E">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Bruce Ross relayed that he and Peter Ziegler met with the WDNR’s Jason Fleener on January 13</w:t>
      </w:r>
      <w:r w:rsidRPr="00271559">
        <w:rPr>
          <w:rFonts w:asciiTheme="minorHAnsi" w:hAnsiTheme="minorHAnsi" w:cstheme="minorHAnsi"/>
          <w:bCs/>
          <w:color w:val="auto"/>
          <w:sz w:val="22"/>
          <w:szCs w:val="22"/>
          <w:vertAlign w:val="superscript"/>
        </w:rPr>
        <w:t>th</w:t>
      </w:r>
      <w:r>
        <w:rPr>
          <w:rFonts w:asciiTheme="minorHAnsi" w:hAnsiTheme="minorHAnsi" w:cstheme="minorHAnsi"/>
          <w:bCs/>
          <w:color w:val="auto"/>
          <w:sz w:val="22"/>
          <w:szCs w:val="22"/>
        </w:rPr>
        <w:t>. Bruce signed the Public Lands Ecologist contract during December per direction received from WWA’s BoD</w:t>
      </w:r>
      <w:r w:rsidR="00A22CC8">
        <w:rPr>
          <w:rFonts w:asciiTheme="minorHAnsi" w:hAnsiTheme="minorHAnsi" w:cstheme="minorHAnsi"/>
          <w:bCs/>
          <w:color w:val="auto"/>
          <w:sz w:val="22"/>
          <w:szCs w:val="22"/>
        </w:rPr>
        <w:t>.</w:t>
      </w:r>
      <w:r w:rsidR="00602310">
        <w:rPr>
          <w:rFonts w:asciiTheme="minorHAnsi" w:hAnsiTheme="minorHAnsi" w:cstheme="minorHAnsi"/>
          <w:bCs/>
          <w:color w:val="auto"/>
          <w:sz w:val="22"/>
          <w:szCs w:val="22"/>
        </w:rPr>
        <w:t xml:space="preserve"> </w:t>
      </w:r>
      <w:r>
        <w:rPr>
          <w:rFonts w:asciiTheme="minorHAnsi" w:hAnsiTheme="minorHAnsi" w:cstheme="minorHAnsi"/>
          <w:bCs/>
          <w:color w:val="auto"/>
          <w:sz w:val="22"/>
          <w:szCs w:val="22"/>
        </w:rPr>
        <w:t>The contract is pending WDNR signature. Initial work plans were discussed during the 13 January meeting</w:t>
      </w:r>
      <w:r w:rsidR="00CD7BCE">
        <w:rPr>
          <w:rFonts w:asciiTheme="minorHAnsi" w:hAnsiTheme="minorHAnsi" w:cstheme="minorHAnsi"/>
          <w:bCs/>
          <w:color w:val="auto"/>
          <w:sz w:val="22"/>
          <w:szCs w:val="22"/>
        </w:rPr>
        <w:t>;</w:t>
      </w:r>
      <w:r>
        <w:rPr>
          <w:rFonts w:asciiTheme="minorHAnsi" w:hAnsiTheme="minorHAnsi" w:cstheme="minorHAnsi"/>
          <w:bCs/>
          <w:color w:val="auto"/>
          <w:sz w:val="22"/>
          <w:szCs w:val="22"/>
        </w:rPr>
        <w:t xml:space="preserve"> Bruce &amp; Peter are hesitant to invest a great deal of time and resources toward the project until the contract is fully signed and in effect so as not to gift services to the Government which could otherwise be </w:t>
      </w:r>
      <w:r w:rsidR="00962B9D">
        <w:rPr>
          <w:rFonts w:asciiTheme="minorHAnsi" w:hAnsiTheme="minorHAnsi" w:cstheme="minorHAnsi"/>
          <w:bCs/>
          <w:color w:val="auto"/>
          <w:sz w:val="22"/>
          <w:szCs w:val="22"/>
        </w:rPr>
        <w:t>considered as billable WWA time/services towards the contract. Other discussion points included feedback loops, project selection procedures, and WDNR to WWA reimbursement procedures. Three to four properties are anticipated as workflow. WNDR (Jason Fleener) plans to co-sign annual applications for $150,000 in state duck stamp funds during 2023, 2024, and 2025 to partially fund projects. Jason Fleener stated that he also expected WWA to apply for NAWCA funds.</w:t>
      </w:r>
      <w:r w:rsidR="00962B9D">
        <w:rPr>
          <w:rFonts w:asciiTheme="minorHAnsi" w:hAnsiTheme="minorHAnsi" w:cstheme="minorHAnsi"/>
          <w:bCs/>
          <w:color w:val="auto"/>
          <w:sz w:val="22"/>
          <w:szCs w:val="22"/>
        </w:rPr>
        <w:br/>
        <w:t>Recruiting is slower than anticipated. Several recent college graduates and one retiree looking for ½-time work applied. Bruce Ross extended the recruiting deadline to 27 January</w:t>
      </w:r>
      <w:r w:rsidR="00F03793">
        <w:rPr>
          <w:rFonts w:asciiTheme="minorHAnsi" w:hAnsiTheme="minorHAnsi" w:cstheme="minorHAnsi"/>
          <w:bCs/>
          <w:color w:val="auto"/>
          <w:sz w:val="22"/>
          <w:szCs w:val="22"/>
        </w:rPr>
        <w:t>. Bruce Urben asked if an online application site existed</w:t>
      </w:r>
      <w:r w:rsidR="00013537">
        <w:rPr>
          <w:rFonts w:asciiTheme="minorHAnsi" w:hAnsiTheme="minorHAnsi" w:cstheme="minorHAnsi"/>
          <w:bCs/>
          <w:color w:val="auto"/>
          <w:sz w:val="22"/>
          <w:szCs w:val="22"/>
        </w:rPr>
        <w:t>; Kelcy Boettcher c</w:t>
      </w:r>
      <w:r w:rsidR="00F03793">
        <w:rPr>
          <w:rFonts w:asciiTheme="minorHAnsi" w:hAnsiTheme="minorHAnsi" w:cstheme="minorHAnsi"/>
          <w:bCs/>
          <w:color w:val="auto"/>
          <w:sz w:val="22"/>
          <w:szCs w:val="22"/>
        </w:rPr>
        <w:t>onfirmed there was and relayed the site address (</w:t>
      </w:r>
      <w:hyperlink r:id="rId8" w:tgtFrame="_blank" w:history="1">
        <w:r w:rsidR="00013537">
          <w:rPr>
            <w:rStyle w:val="Hyperlink"/>
            <w:color w:val="00008B"/>
            <w:sz w:val="22"/>
            <w:szCs w:val="22"/>
            <w:shd w:val="clear" w:color="auto" w:fill="FFFFFF"/>
          </w:rPr>
          <w:t>https://www.wisducks.org/news/wwa-is-hiring/</w:t>
        </w:r>
      </w:hyperlink>
      <w:r w:rsidR="00F03793">
        <w:rPr>
          <w:rFonts w:asciiTheme="minorHAnsi" w:hAnsiTheme="minorHAnsi" w:cstheme="minorHAnsi"/>
          <w:bCs/>
          <w:color w:val="auto"/>
          <w:sz w:val="22"/>
          <w:szCs w:val="22"/>
        </w:rPr>
        <w:t>)</w:t>
      </w:r>
      <w:r w:rsidR="00013537">
        <w:rPr>
          <w:rFonts w:asciiTheme="minorHAnsi" w:hAnsiTheme="minorHAnsi" w:cstheme="minorHAnsi"/>
          <w:bCs/>
          <w:color w:val="auto"/>
          <w:sz w:val="22"/>
          <w:szCs w:val="22"/>
        </w:rPr>
        <w:t>. Todd Schaller confirmed that WDNR’s Wildlife Director (Eric Lobner)</w:t>
      </w:r>
      <w:r w:rsidR="00F03793">
        <w:rPr>
          <w:rFonts w:asciiTheme="minorHAnsi" w:hAnsiTheme="minorHAnsi" w:cstheme="minorHAnsi"/>
          <w:bCs/>
          <w:color w:val="auto"/>
          <w:sz w:val="22"/>
          <w:szCs w:val="22"/>
        </w:rPr>
        <w:t xml:space="preserve"> </w:t>
      </w:r>
      <w:r w:rsidR="00013537">
        <w:rPr>
          <w:rFonts w:asciiTheme="minorHAnsi" w:hAnsiTheme="minorHAnsi" w:cstheme="minorHAnsi"/>
          <w:bCs/>
          <w:color w:val="auto"/>
          <w:sz w:val="22"/>
          <w:szCs w:val="22"/>
        </w:rPr>
        <w:t xml:space="preserve">distributed the position description and application among WDNR employees. Todd Schaller asked </w:t>
      </w:r>
      <w:r w:rsidR="0071253E">
        <w:rPr>
          <w:rFonts w:asciiTheme="minorHAnsi" w:hAnsiTheme="minorHAnsi" w:cstheme="minorHAnsi"/>
          <w:bCs/>
          <w:color w:val="auto"/>
          <w:sz w:val="22"/>
          <w:szCs w:val="22"/>
        </w:rPr>
        <w:t xml:space="preserve">if WWA’s contracting process reduce some of WDNR’s bureaucracy. Bruce Ross responded that will, but written agreements may be required to specify WDNR/WWA responsibilities to ensure process transparency. Bruce Ross also stated that no EXPO funds will be solicited until the contract is enacted. Todd Schaller also asked if WWA Habitat Committee time/resources can be counted as matching resources and applied by WWA to the contract. Bruce Ross responded that closer review is required, especially where formal AWA agreements exist. </w:t>
      </w:r>
      <w:r w:rsidR="00F03793">
        <w:rPr>
          <w:rFonts w:asciiTheme="minorHAnsi" w:hAnsiTheme="minorHAnsi" w:cstheme="minorHAnsi"/>
          <w:bCs/>
          <w:color w:val="auto"/>
          <w:sz w:val="22"/>
          <w:szCs w:val="22"/>
        </w:rPr>
        <w:t xml:space="preserve"> </w:t>
      </w:r>
    </w:p>
    <w:p w14:paraId="4C528CFE" w14:textId="6062B9A9" w:rsidR="004C6B97" w:rsidRPr="004C6B97" w:rsidRDefault="006610AD" w:rsidP="004C6B97">
      <w:pPr>
        <w:pStyle w:val="Default"/>
        <w:numPr>
          <w:ilvl w:val="0"/>
          <w:numId w:val="2"/>
        </w:numPr>
        <w:spacing w:after="70"/>
        <w:rPr>
          <w:rFonts w:asciiTheme="minorHAnsi" w:hAnsiTheme="minorHAnsi" w:cstheme="minorHAnsi"/>
          <w:color w:val="auto"/>
          <w:sz w:val="22"/>
          <w:szCs w:val="22"/>
        </w:rPr>
      </w:pPr>
      <w:r>
        <w:rPr>
          <w:rFonts w:asciiTheme="minorHAnsi" w:hAnsiTheme="minorHAnsi" w:cstheme="minorHAnsi"/>
          <w:b/>
          <w:sz w:val="22"/>
          <w:szCs w:val="22"/>
        </w:rPr>
        <w:t>2</w:t>
      </w:r>
      <w:r w:rsidR="00FD7E03">
        <w:rPr>
          <w:rFonts w:asciiTheme="minorHAnsi" w:hAnsiTheme="minorHAnsi" w:cstheme="minorHAnsi"/>
          <w:b/>
          <w:sz w:val="22"/>
          <w:szCs w:val="22"/>
        </w:rPr>
        <w:t>:</w:t>
      </w:r>
      <w:r w:rsidR="0071253E">
        <w:rPr>
          <w:rFonts w:asciiTheme="minorHAnsi" w:hAnsiTheme="minorHAnsi" w:cstheme="minorHAnsi"/>
          <w:b/>
          <w:sz w:val="22"/>
          <w:szCs w:val="22"/>
        </w:rPr>
        <w:t>19</w:t>
      </w:r>
      <w:r w:rsidR="00FD7E03">
        <w:rPr>
          <w:rFonts w:asciiTheme="minorHAnsi" w:hAnsiTheme="minorHAnsi" w:cstheme="minorHAnsi"/>
          <w:b/>
          <w:sz w:val="22"/>
          <w:szCs w:val="22"/>
        </w:rPr>
        <w:t xml:space="preserve"> PM</w:t>
      </w:r>
      <w:r w:rsidR="00FD7E03" w:rsidRPr="00E27657">
        <w:rPr>
          <w:rFonts w:asciiTheme="minorHAnsi" w:hAnsiTheme="minorHAnsi" w:cstheme="minorHAnsi"/>
          <w:b/>
          <w:sz w:val="22"/>
          <w:szCs w:val="22"/>
        </w:rPr>
        <w:t xml:space="preserve"> </w:t>
      </w:r>
      <w:r w:rsidR="00FD7E03" w:rsidRPr="00E27657">
        <w:rPr>
          <w:rFonts w:asciiTheme="minorHAnsi" w:hAnsiTheme="minorHAnsi" w:cstheme="minorHAnsi"/>
          <w:b/>
          <w:bCs/>
          <w:sz w:val="22"/>
          <w:szCs w:val="22"/>
        </w:rPr>
        <w:t xml:space="preserve">– </w:t>
      </w:r>
      <w:r w:rsidR="0071253E">
        <w:rPr>
          <w:rFonts w:asciiTheme="minorHAnsi" w:hAnsiTheme="minorHAnsi" w:cstheme="minorHAnsi"/>
          <w:b/>
          <w:bCs/>
          <w:sz w:val="22"/>
          <w:szCs w:val="22"/>
        </w:rPr>
        <w:t>Rainy Day (Reserve) Fund</w:t>
      </w:r>
    </w:p>
    <w:p w14:paraId="3CCAA26C" w14:textId="1FF4E13B" w:rsidR="007E67C1" w:rsidRPr="00CE3784" w:rsidRDefault="0071253E" w:rsidP="00A22CC8">
      <w:pPr>
        <w:pStyle w:val="Default"/>
        <w:tabs>
          <w:tab w:val="left" w:pos="3690"/>
        </w:tabs>
        <w:spacing w:after="70"/>
        <w:ind w:left="720"/>
        <w:rPr>
          <w:rFonts w:asciiTheme="minorHAnsi" w:hAnsiTheme="minorHAnsi" w:cstheme="minorHAnsi"/>
          <w:bCs/>
          <w:sz w:val="22"/>
          <w:szCs w:val="22"/>
        </w:rPr>
      </w:pPr>
      <w:r>
        <w:rPr>
          <w:rFonts w:asciiTheme="minorHAnsi" w:hAnsiTheme="minorHAnsi" w:cstheme="minorHAnsi"/>
          <w:bCs/>
          <w:sz w:val="22"/>
          <w:szCs w:val="22"/>
        </w:rPr>
        <w:t>Bruce Urben asked the status of transferring WWA’s $70,000 “Rainy Day” fund to a Fidelity money market account as discussed during the BoD during December’s meeting</w:t>
      </w:r>
      <w:r w:rsidR="007E67C1">
        <w:rPr>
          <w:rFonts w:asciiTheme="minorHAnsi" w:hAnsiTheme="minorHAnsi" w:cstheme="minorHAnsi"/>
          <w:bCs/>
          <w:sz w:val="22"/>
          <w:szCs w:val="22"/>
        </w:rPr>
        <w:t>.</w:t>
      </w:r>
      <w:r>
        <w:rPr>
          <w:rFonts w:asciiTheme="minorHAnsi" w:hAnsiTheme="minorHAnsi" w:cstheme="minorHAnsi"/>
          <w:bCs/>
          <w:sz w:val="22"/>
          <w:szCs w:val="22"/>
        </w:rPr>
        <w:t xml:space="preserve"> Russ Olso</w:t>
      </w:r>
      <w:r w:rsidR="000F0FC2">
        <w:rPr>
          <w:rFonts w:asciiTheme="minorHAnsi" w:hAnsiTheme="minorHAnsi" w:cstheme="minorHAnsi"/>
          <w:bCs/>
          <w:sz w:val="22"/>
          <w:szCs w:val="22"/>
        </w:rPr>
        <w:t>n</w:t>
      </w:r>
      <w:r>
        <w:rPr>
          <w:rFonts w:asciiTheme="minorHAnsi" w:hAnsiTheme="minorHAnsi" w:cstheme="minorHAnsi"/>
          <w:bCs/>
          <w:sz w:val="22"/>
          <w:szCs w:val="22"/>
        </w:rPr>
        <w:t xml:space="preserve"> informed the Committee that the transaction had not processed yet due to an administrative oversight</w:t>
      </w:r>
      <w:r w:rsidR="000F0FC2">
        <w:rPr>
          <w:rFonts w:asciiTheme="minorHAnsi" w:hAnsiTheme="minorHAnsi" w:cstheme="minorHAnsi"/>
          <w:bCs/>
          <w:sz w:val="22"/>
          <w:szCs w:val="22"/>
        </w:rPr>
        <w:t>, but that the funds would be transferred prior to the end of this business week.</w:t>
      </w:r>
      <w:r>
        <w:rPr>
          <w:rFonts w:asciiTheme="minorHAnsi" w:hAnsiTheme="minorHAnsi" w:cstheme="minorHAnsi"/>
          <w:bCs/>
          <w:sz w:val="22"/>
          <w:szCs w:val="22"/>
        </w:rPr>
        <w:t xml:space="preserve"> </w:t>
      </w:r>
      <w:r w:rsidR="000F0FC2">
        <w:rPr>
          <w:rFonts w:asciiTheme="minorHAnsi" w:hAnsiTheme="minorHAnsi" w:cstheme="minorHAnsi"/>
          <w:bCs/>
          <w:sz w:val="22"/>
          <w:szCs w:val="22"/>
        </w:rPr>
        <w:t>Of note, the money market interest rates climbed to 4.62%.</w:t>
      </w:r>
    </w:p>
    <w:p w14:paraId="2EA3EE41" w14:textId="49DA0BC1" w:rsidR="005D7E04" w:rsidRPr="0048345E" w:rsidRDefault="005D7E04" w:rsidP="00A22CC8">
      <w:pPr>
        <w:pStyle w:val="Default"/>
        <w:numPr>
          <w:ilvl w:val="0"/>
          <w:numId w:val="2"/>
        </w:numPr>
        <w:tabs>
          <w:tab w:val="left" w:pos="3690"/>
        </w:tabs>
        <w:spacing w:after="70"/>
        <w:rPr>
          <w:rFonts w:asciiTheme="minorHAnsi" w:hAnsiTheme="minorHAnsi" w:cstheme="minorHAnsi"/>
          <w:color w:val="auto"/>
          <w:sz w:val="22"/>
          <w:szCs w:val="22"/>
        </w:rPr>
      </w:pPr>
      <w:r w:rsidRPr="00A900D5">
        <w:rPr>
          <w:b/>
          <w:bCs/>
          <w:color w:val="auto"/>
          <w:sz w:val="22"/>
          <w:szCs w:val="22"/>
        </w:rPr>
        <w:t>2:</w:t>
      </w:r>
      <w:r w:rsidR="007E67C1">
        <w:rPr>
          <w:b/>
          <w:bCs/>
          <w:color w:val="auto"/>
          <w:sz w:val="22"/>
          <w:szCs w:val="22"/>
        </w:rPr>
        <w:t>2</w:t>
      </w:r>
      <w:r w:rsidR="000F0FC2">
        <w:rPr>
          <w:b/>
          <w:bCs/>
          <w:color w:val="auto"/>
          <w:sz w:val="22"/>
          <w:szCs w:val="22"/>
        </w:rPr>
        <w:t>1</w:t>
      </w:r>
      <w:r>
        <w:rPr>
          <w:b/>
          <w:bCs/>
          <w:color w:val="auto"/>
          <w:sz w:val="22"/>
          <w:szCs w:val="22"/>
        </w:rPr>
        <w:t xml:space="preserve"> </w:t>
      </w:r>
      <w:r w:rsidRPr="00A900D5">
        <w:rPr>
          <w:b/>
          <w:bCs/>
          <w:color w:val="auto"/>
          <w:sz w:val="22"/>
          <w:szCs w:val="22"/>
        </w:rPr>
        <w:t xml:space="preserve">PM </w:t>
      </w:r>
      <w:r w:rsidRPr="00A900D5">
        <w:rPr>
          <w:rFonts w:asciiTheme="minorHAnsi" w:hAnsiTheme="minorHAnsi" w:cstheme="minorHAnsi"/>
          <w:b/>
          <w:bCs/>
          <w:color w:val="auto"/>
          <w:sz w:val="22"/>
          <w:szCs w:val="22"/>
        </w:rPr>
        <w:t xml:space="preserve">– </w:t>
      </w:r>
      <w:r w:rsidR="000F0FC2">
        <w:rPr>
          <w:rFonts w:asciiTheme="minorHAnsi" w:hAnsiTheme="minorHAnsi" w:cstheme="minorHAnsi"/>
          <w:b/>
          <w:bCs/>
          <w:color w:val="auto"/>
          <w:sz w:val="22"/>
          <w:szCs w:val="22"/>
        </w:rPr>
        <w:t>Director Updates</w:t>
      </w:r>
    </w:p>
    <w:p w14:paraId="6322F4B1" w14:textId="4751ECBE" w:rsidR="005D7E04" w:rsidRDefault="000F0FC2" w:rsidP="0090792F">
      <w:pPr>
        <w:pStyle w:val="Default"/>
        <w:tabs>
          <w:tab w:val="left" w:pos="3690"/>
        </w:tabs>
        <w:spacing w:after="70"/>
        <w:ind w:left="720"/>
        <w:rPr>
          <w:color w:val="auto"/>
          <w:sz w:val="22"/>
          <w:szCs w:val="22"/>
        </w:rPr>
      </w:pPr>
      <w:r>
        <w:rPr>
          <w:rFonts w:asciiTheme="minorHAnsi" w:hAnsiTheme="minorHAnsi" w:cstheme="minorHAnsi"/>
          <w:bCs/>
          <w:sz w:val="22"/>
          <w:szCs w:val="22"/>
        </w:rPr>
        <w:t xml:space="preserve">Five </w:t>
      </w:r>
      <w:r w:rsidR="0090792F">
        <w:rPr>
          <w:rFonts w:asciiTheme="minorHAnsi" w:hAnsiTheme="minorHAnsi" w:cstheme="minorHAnsi"/>
          <w:bCs/>
          <w:sz w:val="22"/>
          <w:szCs w:val="22"/>
        </w:rPr>
        <w:t>D</w:t>
      </w:r>
      <w:r>
        <w:rPr>
          <w:rFonts w:asciiTheme="minorHAnsi" w:hAnsiTheme="minorHAnsi" w:cstheme="minorHAnsi"/>
          <w:bCs/>
          <w:sz w:val="22"/>
          <w:szCs w:val="22"/>
        </w:rPr>
        <w:t>irector positions reached the end of term on 31 December (Kevin Banaszak, Mike Depies, George Ermert, Russ Olson, and Pat Smith)</w:t>
      </w:r>
      <w:r w:rsidR="008A2607">
        <w:rPr>
          <w:rFonts w:asciiTheme="minorHAnsi" w:hAnsiTheme="minorHAnsi" w:cstheme="minorHAnsi"/>
          <w:bCs/>
          <w:sz w:val="22"/>
          <w:szCs w:val="22"/>
        </w:rPr>
        <w:t>.</w:t>
      </w:r>
      <w:r>
        <w:rPr>
          <w:rFonts w:asciiTheme="minorHAnsi" w:hAnsiTheme="minorHAnsi" w:cstheme="minorHAnsi"/>
          <w:bCs/>
          <w:sz w:val="22"/>
          <w:szCs w:val="22"/>
        </w:rPr>
        <w:t xml:space="preserve"> All expressed interest in returning to the Board. Additionally, WWA received three nominations (Jim Freck, Shawn Gibbons, and Kim Shady)</w:t>
      </w:r>
      <w:r w:rsidR="005D7E04" w:rsidRPr="000F0FC2">
        <w:rPr>
          <w:color w:val="auto"/>
          <w:sz w:val="22"/>
          <w:szCs w:val="22"/>
        </w:rPr>
        <w:t xml:space="preserve"> </w:t>
      </w:r>
      <w:r w:rsidRPr="000F0FC2">
        <w:rPr>
          <w:color w:val="auto"/>
          <w:sz w:val="22"/>
          <w:szCs w:val="22"/>
        </w:rPr>
        <w:t>to fill vacancies.</w:t>
      </w:r>
      <w:r>
        <w:rPr>
          <w:color w:val="auto"/>
          <w:sz w:val="22"/>
          <w:szCs w:val="22"/>
        </w:rPr>
        <w:t xml:space="preserve"> </w:t>
      </w:r>
    </w:p>
    <w:p w14:paraId="766BD998" w14:textId="7A473A3D" w:rsidR="006628BB" w:rsidRPr="00F666AA" w:rsidRDefault="000F0FC2" w:rsidP="006628BB">
      <w:pPr>
        <w:pStyle w:val="Default"/>
        <w:ind w:left="720"/>
        <w:rPr>
          <w:rFonts w:ascii="Arial" w:hAnsi="Arial" w:cs="Arial"/>
          <w:i/>
          <w:iCs/>
          <w:color w:val="365F91" w:themeColor="accent1" w:themeShade="BF"/>
          <w:sz w:val="20"/>
          <w:szCs w:val="20"/>
        </w:rPr>
      </w:pPr>
      <w:r>
        <w:rPr>
          <w:color w:val="auto"/>
          <w:sz w:val="22"/>
          <w:szCs w:val="22"/>
        </w:rPr>
        <w:t xml:space="preserve">Regarding nomination/election procedures, Bruce Urben raised the Committee’s awareness to </w:t>
      </w:r>
      <w:r w:rsidR="006628BB">
        <w:rPr>
          <w:color w:val="auto"/>
          <w:sz w:val="22"/>
          <w:szCs w:val="22"/>
        </w:rPr>
        <w:t>a</w:t>
      </w:r>
      <w:r w:rsidR="00AA49DF">
        <w:rPr>
          <w:color w:val="auto"/>
          <w:sz w:val="22"/>
          <w:szCs w:val="22"/>
        </w:rPr>
        <w:t xml:space="preserve">n ongoing </w:t>
      </w:r>
      <w:r w:rsidR="006628BB">
        <w:rPr>
          <w:color w:val="auto"/>
          <w:sz w:val="22"/>
          <w:szCs w:val="22"/>
        </w:rPr>
        <w:t xml:space="preserve">disconnect </w:t>
      </w:r>
      <w:r w:rsidR="00AA49DF">
        <w:rPr>
          <w:color w:val="auto"/>
          <w:sz w:val="22"/>
          <w:szCs w:val="22"/>
        </w:rPr>
        <w:t>between Association</w:t>
      </w:r>
      <w:r w:rsidR="006628BB">
        <w:rPr>
          <w:color w:val="auto"/>
          <w:sz w:val="22"/>
          <w:szCs w:val="22"/>
        </w:rPr>
        <w:t xml:space="preserve"> Bylaws</w:t>
      </w:r>
      <w:r w:rsidR="00AA49DF">
        <w:rPr>
          <w:color w:val="auto"/>
          <w:sz w:val="22"/>
          <w:szCs w:val="22"/>
        </w:rPr>
        <w:t xml:space="preserve"> and practices followed</w:t>
      </w:r>
      <w:r w:rsidR="006628BB">
        <w:rPr>
          <w:color w:val="auto"/>
          <w:sz w:val="22"/>
          <w:szCs w:val="22"/>
        </w:rPr>
        <w:t xml:space="preserve"> </w:t>
      </w:r>
      <w:r w:rsidR="00AA49DF">
        <w:rPr>
          <w:color w:val="auto"/>
          <w:sz w:val="22"/>
          <w:szCs w:val="22"/>
        </w:rPr>
        <w:t>during the 2022 and 2023 board members elections. Bylaws Article III</w:t>
      </w:r>
      <w:r w:rsidR="00BA1C59">
        <w:rPr>
          <w:color w:val="auto"/>
          <w:sz w:val="22"/>
          <w:szCs w:val="22"/>
        </w:rPr>
        <w:t>,</w:t>
      </w:r>
      <w:r w:rsidR="00AA49DF">
        <w:rPr>
          <w:color w:val="auto"/>
          <w:sz w:val="22"/>
          <w:szCs w:val="22"/>
        </w:rPr>
        <w:t xml:space="preserve"> Board of Directors, Section 3 Manner of Election states the following:</w:t>
      </w:r>
      <w:r w:rsidR="00ED7686">
        <w:rPr>
          <w:color w:val="auto"/>
          <w:sz w:val="22"/>
          <w:szCs w:val="22"/>
        </w:rPr>
        <w:t xml:space="preserve"> </w:t>
      </w:r>
      <w:r w:rsidR="006628BB" w:rsidRPr="00F666AA">
        <w:rPr>
          <w:i/>
          <w:iCs/>
          <w:color w:val="365F91" w:themeColor="accent1" w:themeShade="BF"/>
          <w:sz w:val="22"/>
          <w:szCs w:val="22"/>
        </w:rPr>
        <w:t>“</w:t>
      </w:r>
      <w:r w:rsidR="006628BB" w:rsidRPr="00F666AA">
        <w:rPr>
          <w:rFonts w:ascii="Arial" w:hAnsi="Arial" w:cs="Arial"/>
          <w:i/>
          <w:iCs/>
          <w:color w:val="365F91" w:themeColor="accent1" w:themeShade="BF"/>
          <w:sz w:val="20"/>
          <w:szCs w:val="20"/>
        </w:rPr>
        <w:t xml:space="preserve">Directors shall be elected by official representatives of the </w:t>
      </w:r>
      <w:r w:rsidR="006628BB" w:rsidRPr="00F666AA">
        <w:rPr>
          <w:rFonts w:ascii="Arial" w:hAnsi="Arial" w:cs="Arial"/>
          <w:i/>
          <w:iCs/>
          <w:color w:val="365F91" w:themeColor="accent1" w:themeShade="BF"/>
          <w:sz w:val="20"/>
          <w:szCs w:val="20"/>
        </w:rPr>
        <w:lastRenderedPageBreak/>
        <w:t xml:space="preserve">Association Chapters and assume their roles and responsibilities during the Annual Meeting of the Board of Directors. The Nomination Committee shall consider candidates and at least thirty (30) days prior to each Annual Meeting of the Board of Directors submit a list of persons nominated for election. </w:t>
      </w:r>
    </w:p>
    <w:p w14:paraId="40CD5002" w14:textId="2830E271" w:rsidR="006628BB" w:rsidRPr="00F666AA" w:rsidRDefault="006628BB" w:rsidP="006628BB">
      <w:pPr>
        <w:pStyle w:val="Default"/>
        <w:ind w:left="720"/>
        <w:rPr>
          <w:rFonts w:ascii="Arial" w:hAnsi="Arial" w:cs="Arial"/>
          <w:i/>
          <w:iCs/>
          <w:color w:val="365F91" w:themeColor="accent1" w:themeShade="BF"/>
          <w:sz w:val="20"/>
          <w:szCs w:val="20"/>
        </w:rPr>
      </w:pPr>
      <w:r w:rsidRPr="00F666AA">
        <w:rPr>
          <w:rFonts w:ascii="Arial" w:hAnsi="Arial" w:cs="Arial"/>
          <w:i/>
          <w:iCs/>
          <w:color w:val="365F91" w:themeColor="accent1" w:themeShade="BF"/>
          <w:sz w:val="20"/>
          <w:szCs w:val="20"/>
        </w:rPr>
        <w:t xml:space="preserve">Persons nominated are individually affirmed by vote of a majority of the Board of Directors and Association Chapter Chairpersons in good standing. </w:t>
      </w:r>
    </w:p>
    <w:p w14:paraId="1F83434E" w14:textId="77777777" w:rsidR="006628BB" w:rsidRPr="00F666AA" w:rsidRDefault="006628BB" w:rsidP="006628BB">
      <w:pPr>
        <w:autoSpaceDE w:val="0"/>
        <w:autoSpaceDN w:val="0"/>
        <w:adjustRightInd w:val="0"/>
        <w:spacing w:line="240" w:lineRule="auto"/>
        <w:ind w:left="720"/>
        <w:rPr>
          <w:rFonts w:ascii="Arial" w:hAnsi="Arial" w:cs="Arial"/>
          <w:i/>
          <w:iCs/>
          <w:color w:val="365F91" w:themeColor="accent1" w:themeShade="BF"/>
          <w:sz w:val="20"/>
          <w:szCs w:val="20"/>
        </w:rPr>
      </w:pPr>
      <w:r w:rsidRPr="00F666AA">
        <w:rPr>
          <w:rFonts w:ascii="Arial" w:hAnsi="Arial" w:cs="Arial"/>
          <w:i/>
          <w:iCs/>
          <w:color w:val="365F91" w:themeColor="accent1" w:themeShade="BF"/>
          <w:sz w:val="20"/>
          <w:szCs w:val="20"/>
        </w:rPr>
        <w:t xml:space="preserve">Each Chapter Chairperson from active Association Chapters (“active” as deemed by the Executive Director) and the current Directors is entitled to one vote for each vacancy on the Board. No elector may cast more than one vote for the same nominee. </w:t>
      </w:r>
    </w:p>
    <w:p w14:paraId="024549E5" w14:textId="54BA66BA" w:rsidR="003509D5" w:rsidRPr="00F666AA" w:rsidRDefault="006628BB" w:rsidP="003509D5">
      <w:pPr>
        <w:pStyle w:val="Default"/>
        <w:tabs>
          <w:tab w:val="left" w:pos="3690"/>
        </w:tabs>
        <w:spacing w:after="70"/>
        <w:ind w:left="720"/>
        <w:rPr>
          <w:i/>
          <w:iCs/>
          <w:color w:val="365F91" w:themeColor="accent1" w:themeShade="BF"/>
          <w:sz w:val="22"/>
          <w:szCs w:val="22"/>
        </w:rPr>
      </w:pPr>
      <w:r w:rsidRPr="00F666AA">
        <w:rPr>
          <w:rFonts w:ascii="Arial" w:hAnsi="Arial" w:cs="Arial"/>
          <w:i/>
          <w:iCs/>
          <w:color w:val="365F91" w:themeColor="accent1" w:themeShade="BF"/>
          <w:sz w:val="20"/>
          <w:szCs w:val="20"/>
        </w:rPr>
        <w:t>Vacancies shall be filled by the nominees receiving the largest number of affirmative votes for election, regardless of whether a majority is received by any nominee.</w:t>
      </w:r>
      <w:r w:rsidRPr="00F666AA">
        <w:rPr>
          <w:i/>
          <w:iCs/>
          <w:color w:val="365F91" w:themeColor="accent1" w:themeShade="BF"/>
          <w:sz w:val="22"/>
          <w:szCs w:val="22"/>
        </w:rPr>
        <w:t>”</w:t>
      </w:r>
    </w:p>
    <w:p w14:paraId="25D42E09" w14:textId="6F539220" w:rsidR="003509D5" w:rsidRDefault="00BA1C59" w:rsidP="003509D5">
      <w:pPr>
        <w:pStyle w:val="Default"/>
        <w:tabs>
          <w:tab w:val="left" w:pos="3690"/>
        </w:tabs>
        <w:spacing w:after="70"/>
        <w:ind w:left="720"/>
        <w:rPr>
          <w:rFonts w:asciiTheme="minorHAnsi" w:hAnsiTheme="minorHAnsi" w:cstheme="minorHAnsi"/>
          <w:sz w:val="22"/>
          <w:szCs w:val="22"/>
        </w:rPr>
      </w:pPr>
      <w:r>
        <w:rPr>
          <w:rFonts w:asciiTheme="minorHAnsi" w:hAnsiTheme="minorHAnsi" w:cstheme="minorHAnsi"/>
          <w:sz w:val="22"/>
          <w:szCs w:val="22"/>
        </w:rPr>
        <w:t>N</w:t>
      </w:r>
      <w:r w:rsidR="003509D5">
        <w:rPr>
          <w:rFonts w:asciiTheme="minorHAnsi" w:hAnsiTheme="minorHAnsi" w:cstheme="minorHAnsi"/>
          <w:sz w:val="22"/>
          <w:szCs w:val="22"/>
        </w:rPr>
        <w:t>either the 2022 nor the 2023 elections adhered to the “</w:t>
      </w:r>
      <w:r>
        <w:rPr>
          <w:rFonts w:asciiTheme="minorHAnsi" w:hAnsiTheme="minorHAnsi" w:cstheme="minorHAnsi"/>
          <w:sz w:val="22"/>
          <w:szCs w:val="22"/>
        </w:rPr>
        <w:t>at least )</w:t>
      </w:r>
      <w:r w:rsidR="003509D5">
        <w:rPr>
          <w:rFonts w:asciiTheme="minorHAnsi" w:hAnsiTheme="minorHAnsi" w:cstheme="minorHAnsi"/>
          <w:sz w:val="22"/>
          <w:szCs w:val="22"/>
        </w:rPr>
        <w:t>30</w:t>
      </w:r>
      <w:r>
        <w:rPr>
          <w:rFonts w:asciiTheme="minorHAnsi" w:hAnsiTheme="minorHAnsi" w:cstheme="minorHAnsi"/>
          <w:sz w:val="22"/>
          <w:szCs w:val="22"/>
        </w:rPr>
        <w:t xml:space="preserve">) </w:t>
      </w:r>
      <w:r w:rsidR="003509D5">
        <w:rPr>
          <w:rFonts w:asciiTheme="minorHAnsi" w:hAnsiTheme="minorHAnsi" w:cstheme="minorHAnsi"/>
          <w:sz w:val="22"/>
          <w:szCs w:val="22"/>
        </w:rPr>
        <w:t>day</w:t>
      </w:r>
      <w:r>
        <w:rPr>
          <w:rFonts w:asciiTheme="minorHAnsi" w:hAnsiTheme="minorHAnsi" w:cstheme="minorHAnsi"/>
          <w:sz w:val="22"/>
          <w:szCs w:val="22"/>
        </w:rPr>
        <w:t>s</w:t>
      </w:r>
      <w:r w:rsidR="003509D5">
        <w:rPr>
          <w:rFonts w:asciiTheme="minorHAnsi" w:hAnsiTheme="minorHAnsi" w:cstheme="minorHAnsi"/>
          <w:sz w:val="22"/>
          <w:szCs w:val="22"/>
        </w:rPr>
        <w:t xml:space="preserve"> prior</w:t>
      </w:r>
      <w:r>
        <w:rPr>
          <w:rFonts w:asciiTheme="minorHAnsi" w:hAnsiTheme="minorHAnsi" w:cstheme="minorHAnsi"/>
          <w:sz w:val="22"/>
          <w:szCs w:val="22"/>
        </w:rPr>
        <w:t xml:space="preserve"> to each annual meeting</w:t>
      </w:r>
      <w:r w:rsidR="003509D5">
        <w:rPr>
          <w:rFonts w:asciiTheme="minorHAnsi" w:hAnsiTheme="minorHAnsi" w:cstheme="minorHAnsi"/>
          <w:sz w:val="22"/>
          <w:szCs w:val="22"/>
        </w:rPr>
        <w:t xml:space="preserve">” </w:t>
      </w:r>
      <w:r>
        <w:rPr>
          <w:rFonts w:asciiTheme="minorHAnsi" w:hAnsiTheme="minorHAnsi" w:cstheme="minorHAnsi"/>
          <w:sz w:val="22"/>
          <w:szCs w:val="22"/>
        </w:rPr>
        <w:t xml:space="preserve">nomination </w:t>
      </w:r>
      <w:r w:rsidR="003509D5">
        <w:rPr>
          <w:rFonts w:asciiTheme="minorHAnsi" w:hAnsiTheme="minorHAnsi" w:cstheme="minorHAnsi"/>
          <w:sz w:val="22"/>
          <w:szCs w:val="22"/>
        </w:rPr>
        <w:t>timeline, resulting in allowing board members whose terms had expired</w:t>
      </w:r>
      <w:r>
        <w:rPr>
          <w:rFonts w:asciiTheme="minorHAnsi" w:hAnsiTheme="minorHAnsi" w:cstheme="minorHAnsi"/>
          <w:sz w:val="22"/>
          <w:szCs w:val="22"/>
        </w:rPr>
        <w:t xml:space="preserve"> t</w:t>
      </w:r>
      <w:r w:rsidR="003509D5">
        <w:rPr>
          <w:rFonts w:asciiTheme="minorHAnsi" w:hAnsiTheme="minorHAnsi" w:cstheme="minorHAnsi"/>
          <w:sz w:val="22"/>
          <w:szCs w:val="22"/>
        </w:rPr>
        <w:t xml:space="preserve">o vote as active board members. The Executive Committee discussed solutions and determined that adherence to the stated timelines was the best solution. </w:t>
      </w:r>
    </w:p>
    <w:p w14:paraId="0E03C6F7" w14:textId="290B56A6" w:rsidR="003509D5" w:rsidRDefault="003509D5" w:rsidP="00BA1C59">
      <w:pPr>
        <w:pStyle w:val="Default"/>
        <w:ind w:left="720"/>
        <w:rPr>
          <w:rFonts w:asciiTheme="minorHAnsi" w:hAnsiTheme="minorHAnsi" w:cstheme="minorHAnsi"/>
          <w:sz w:val="22"/>
          <w:szCs w:val="22"/>
        </w:rPr>
      </w:pPr>
      <w:r>
        <w:rPr>
          <w:rFonts w:asciiTheme="minorHAnsi" w:hAnsiTheme="minorHAnsi" w:cstheme="minorHAnsi"/>
          <w:sz w:val="22"/>
          <w:szCs w:val="22"/>
        </w:rPr>
        <w:t xml:space="preserve">Bruce Urben’s second point dealt with </w:t>
      </w:r>
      <w:r w:rsidR="00BA1C59">
        <w:rPr>
          <w:rFonts w:asciiTheme="minorHAnsi" w:hAnsiTheme="minorHAnsi" w:cstheme="minorHAnsi"/>
          <w:sz w:val="22"/>
          <w:szCs w:val="22"/>
        </w:rPr>
        <w:t>the terminology and intent surrounding the apparently conflicting verbiage, “</w:t>
      </w:r>
      <w:r w:rsidR="00BA1C59" w:rsidRPr="00F666AA">
        <w:rPr>
          <w:rFonts w:asciiTheme="minorHAnsi" w:hAnsiTheme="minorHAnsi" w:cstheme="minorHAnsi"/>
          <w:i/>
          <w:iCs/>
          <w:color w:val="365F91" w:themeColor="accent1" w:themeShade="BF"/>
          <w:sz w:val="22"/>
          <w:szCs w:val="22"/>
        </w:rPr>
        <w:t>P</w:t>
      </w:r>
      <w:r w:rsidR="00BA1C59" w:rsidRPr="00F666AA">
        <w:rPr>
          <w:rFonts w:ascii="Arial" w:hAnsi="Arial" w:cs="Arial"/>
          <w:i/>
          <w:iCs/>
          <w:color w:val="365F91" w:themeColor="accent1" w:themeShade="BF"/>
          <w:sz w:val="20"/>
          <w:szCs w:val="20"/>
        </w:rPr>
        <w:t xml:space="preserve">ersons nominated are individually affirmed by vote of a majority of the Board of Directors and Association Chapter Chairpersons in good standing.” </w:t>
      </w:r>
      <w:r w:rsidR="00BA1C59" w:rsidRPr="00BA1C59">
        <w:rPr>
          <w:rFonts w:ascii="Arial" w:hAnsi="Arial" w:cs="Arial"/>
          <w:sz w:val="20"/>
          <w:szCs w:val="20"/>
        </w:rPr>
        <w:t>and a later sentence within the same section which states,</w:t>
      </w:r>
      <w:r w:rsidR="00BA1C59">
        <w:rPr>
          <w:rFonts w:ascii="Arial" w:hAnsi="Arial" w:cs="Arial"/>
          <w:i/>
          <w:iCs/>
          <w:sz w:val="20"/>
          <w:szCs w:val="20"/>
        </w:rPr>
        <w:t xml:space="preserve"> </w:t>
      </w:r>
      <w:r w:rsidR="00BA1C59" w:rsidRPr="00F666AA">
        <w:rPr>
          <w:rFonts w:ascii="Arial" w:hAnsi="Arial" w:cs="Arial"/>
          <w:i/>
          <w:iCs/>
          <w:color w:val="365F91" w:themeColor="accent1" w:themeShade="BF"/>
          <w:sz w:val="20"/>
          <w:szCs w:val="20"/>
        </w:rPr>
        <w:t>“Vacancies shall be filled by the nominees receiving the largest number of affirmative votes for election, regardless of whether a majority is received by any nominee.</w:t>
      </w:r>
      <w:r w:rsidR="00BA1C59" w:rsidRPr="00F666AA">
        <w:rPr>
          <w:rFonts w:asciiTheme="minorHAnsi" w:hAnsiTheme="minorHAnsi" w:cstheme="minorHAnsi"/>
          <w:color w:val="365F91" w:themeColor="accent1" w:themeShade="BF"/>
          <w:sz w:val="22"/>
          <w:szCs w:val="22"/>
        </w:rPr>
        <w:t xml:space="preserve">” </w:t>
      </w:r>
      <w:r w:rsidR="00BA1C59">
        <w:rPr>
          <w:rFonts w:asciiTheme="minorHAnsi" w:hAnsiTheme="minorHAnsi" w:cstheme="minorHAnsi"/>
          <w:sz w:val="22"/>
          <w:szCs w:val="22"/>
        </w:rPr>
        <w:t>Executive Committee</w:t>
      </w:r>
      <w:r>
        <w:rPr>
          <w:rFonts w:asciiTheme="minorHAnsi" w:hAnsiTheme="minorHAnsi" w:cstheme="minorHAnsi"/>
          <w:sz w:val="22"/>
          <w:szCs w:val="22"/>
        </w:rPr>
        <w:t xml:space="preserve"> </w:t>
      </w:r>
      <w:r w:rsidR="00BA1C59">
        <w:rPr>
          <w:rFonts w:asciiTheme="minorHAnsi" w:hAnsiTheme="minorHAnsi" w:cstheme="minorHAnsi"/>
          <w:sz w:val="22"/>
          <w:szCs w:val="22"/>
        </w:rPr>
        <w:t xml:space="preserve">members were uncertain as to the origins of the conflicting statements, but agreed </w:t>
      </w:r>
      <w:r w:rsidR="00F666AA">
        <w:rPr>
          <w:rFonts w:asciiTheme="minorHAnsi" w:hAnsiTheme="minorHAnsi" w:cstheme="minorHAnsi"/>
          <w:sz w:val="22"/>
          <w:szCs w:val="22"/>
        </w:rPr>
        <w:t>to continue as previously by accepting a majority vote to determine Board membership. The Association Secretary (Dave Elwing) volunteered to review the Bylaws and draft a revision to be put before the Board of Directors.</w:t>
      </w:r>
    </w:p>
    <w:p w14:paraId="3307F2AD" w14:textId="5A959108" w:rsidR="00F666AA" w:rsidRPr="003509D5" w:rsidRDefault="00F666AA" w:rsidP="00BA1C59">
      <w:pPr>
        <w:pStyle w:val="Default"/>
        <w:ind w:left="720"/>
        <w:rPr>
          <w:rFonts w:asciiTheme="minorHAnsi" w:hAnsiTheme="minorHAnsi" w:cstheme="minorHAnsi"/>
          <w:color w:val="auto"/>
          <w:sz w:val="22"/>
          <w:szCs w:val="22"/>
        </w:rPr>
      </w:pPr>
      <w:r>
        <w:rPr>
          <w:rFonts w:asciiTheme="minorHAnsi" w:hAnsiTheme="minorHAnsi" w:cstheme="minorHAnsi"/>
          <w:sz w:val="22"/>
          <w:szCs w:val="22"/>
        </w:rPr>
        <w:t>Regarding 2023 Director elections, Dave Elwing motioned (Todd Schaller seconded) that All Directors be considered “active” and that Kelcy Boettcher send (2) emails to said Directors to affirm candidates, and a second email to all Directors and Chapter Chairs to vote for the 2023 Director nominations. The vote was unanimously carried.</w:t>
      </w:r>
    </w:p>
    <w:p w14:paraId="1AA1EAC2" w14:textId="08DA397A" w:rsidR="004A128D" w:rsidRPr="00A900D5" w:rsidRDefault="004A128D" w:rsidP="004A128D">
      <w:pPr>
        <w:pStyle w:val="Default"/>
        <w:numPr>
          <w:ilvl w:val="0"/>
          <w:numId w:val="2"/>
        </w:numPr>
        <w:spacing w:after="70"/>
        <w:rPr>
          <w:rFonts w:asciiTheme="minorHAnsi" w:hAnsiTheme="minorHAnsi" w:cstheme="minorHAnsi"/>
          <w:color w:val="auto"/>
          <w:sz w:val="22"/>
          <w:szCs w:val="22"/>
        </w:rPr>
      </w:pPr>
      <w:r w:rsidRPr="00F666AA">
        <w:rPr>
          <w:b/>
          <w:bCs/>
          <w:color w:val="auto"/>
          <w:sz w:val="22"/>
          <w:szCs w:val="22"/>
        </w:rPr>
        <w:t>2:</w:t>
      </w:r>
      <w:r w:rsidR="00F666AA" w:rsidRPr="00F666AA">
        <w:rPr>
          <w:b/>
          <w:bCs/>
          <w:color w:val="auto"/>
          <w:sz w:val="22"/>
          <w:szCs w:val="22"/>
        </w:rPr>
        <w:t>56</w:t>
      </w:r>
      <w:r w:rsidRPr="00F666AA">
        <w:rPr>
          <w:b/>
          <w:bCs/>
          <w:color w:val="auto"/>
          <w:sz w:val="22"/>
          <w:szCs w:val="22"/>
        </w:rPr>
        <w:t xml:space="preserve">PM </w:t>
      </w:r>
      <w:r w:rsidRPr="00F666AA">
        <w:rPr>
          <w:rFonts w:asciiTheme="minorHAnsi" w:hAnsiTheme="minorHAnsi" w:cstheme="minorHAnsi"/>
          <w:b/>
          <w:bCs/>
          <w:color w:val="auto"/>
          <w:sz w:val="22"/>
          <w:szCs w:val="22"/>
        </w:rPr>
        <w:t xml:space="preserve">– </w:t>
      </w:r>
      <w:r w:rsidR="00F666AA" w:rsidRPr="00F666AA">
        <w:rPr>
          <w:rFonts w:asciiTheme="minorHAnsi" w:hAnsiTheme="minorHAnsi" w:cstheme="minorHAnsi"/>
          <w:b/>
          <w:bCs/>
          <w:color w:val="auto"/>
          <w:sz w:val="22"/>
          <w:szCs w:val="22"/>
        </w:rPr>
        <w:t>Hall of Fame (HoF) Nomination Criteria</w:t>
      </w:r>
      <w:r w:rsidRPr="00F666AA">
        <w:rPr>
          <w:b/>
          <w:bCs/>
          <w:color w:val="auto"/>
          <w:sz w:val="22"/>
          <w:szCs w:val="22"/>
        </w:rPr>
        <w:t xml:space="preserve"> </w:t>
      </w:r>
      <w:r>
        <w:rPr>
          <w:b/>
          <w:bCs/>
          <w:color w:val="auto"/>
          <w:sz w:val="22"/>
          <w:szCs w:val="22"/>
        </w:rPr>
        <w:t>(Bruce Ross)</w:t>
      </w:r>
    </w:p>
    <w:p w14:paraId="56CDA2F2" w14:textId="56583A6D" w:rsidR="007A506E" w:rsidRDefault="00F666AA" w:rsidP="004A128D">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The Association received one HoF nomination for the 2022 nomination cycle. The member, Pat Bentley, was a </w:t>
      </w:r>
      <w:r w:rsidR="007A506E">
        <w:rPr>
          <w:rFonts w:asciiTheme="minorHAnsi" w:hAnsiTheme="minorHAnsi" w:cstheme="minorHAnsi"/>
          <w:bCs/>
          <w:sz w:val="22"/>
          <w:szCs w:val="22"/>
        </w:rPr>
        <w:t>self-nomination; the ad hoc HoF Committee accepted the nomination and recommended inducting Pat Bentley to the HoF. 2022’</w:t>
      </w:r>
      <w:r w:rsidR="00273CF0">
        <w:rPr>
          <w:rFonts w:asciiTheme="minorHAnsi" w:hAnsiTheme="minorHAnsi" w:cstheme="minorHAnsi"/>
          <w:bCs/>
          <w:sz w:val="22"/>
          <w:szCs w:val="22"/>
        </w:rPr>
        <w:t>s</w:t>
      </w:r>
      <w:r w:rsidR="007A506E">
        <w:rPr>
          <w:rFonts w:asciiTheme="minorHAnsi" w:hAnsiTheme="minorHAnsi" w:cstheme="minorHAnsi"/>
          <w:bCs/>
          <w:sz w:val="22"/>
          <w:szCs w:val="22"/>
        </w:rPr>
        <w:t xml:space="preserve"> ad hoc HoF Committee members were: John Reagan – Chair, Loren Voss, Pat Smith, Brad Miller, and </w:t>
      </w:r>
      <w:r w:rsidR="00273CF0">
        <w:rPr>
          <w:rFonts w:asciiTheme="minorHAnsi" w:hAnsiTheme="minorHAnsi" w:cstheme="minorHAnsi"/>
          <w:bCs/>
          <w:sz w:val="22"/>
          <w:szCs w:val="22"/>
        </w:rPr>
        <w:t>Dave Elwing (Note: Brad Miller and Dave Elwing did not attend the singular committee meeting due to unforeseen conflicts on the evening of the meeting.</w:t>
      </w:r>
    </w:p>
    <w:p w14:paraId="3AC6D666" w14:textId="77777777" w:rsidR="00273CF0" w:rsidRDefault="007A506E" w:rsidP="004A128D">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In addition to requesting the HoF Committee review the nomination, the Executive Director, Bruce Ross, further requested the committee review and provide recommendations regarding HoF nomination criteria which would consider an individual’s accomplishments match the Association’s current WWA focus on core missions (Education, Habitat, and Legislation). The ad hoc HoF Committee’s review resulted in no additional HoF requirement recommendations.</w:t>
      </w:r>
      <w:r w:rsidR="00273CF0">
        <w:rPr>
          <w:rFonts w:asciiTheme="minorHAnsi" w:hAnsiTheme="minorHAnsi" w:cstheme="minorHAnsi"/>
          <w:bCs/>
          <w:sz w:val="22"/>
          <w:szCs w:val="22"/>
        </w:rPr>
        <w:t xml:space="preserve"> At the risk of alienating longstanding HoF Board members, the Executive Directors requested the Executive Committee’s support in asking the BoD to update HoF criteria/standards to better reflect focus less on fund raising criteria and more on WWA mission efforts. </w:t>
      </w:r>
    </w:p>
    <w:p w14:paraId="3A51BE0A" w14:textId="64C9B7CB" w:rsidR="004A128D" w:rsidRDefault="00273CF0" w:rsidP="004A128D">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George Ermert stated that WWA doesn’t need to annually recognize a HoF inductee simply because we have a HoF. Doing so dilutes the meaning of such a nomination. He also opined that the Association needs a better ranking system.</w:t>
      </w:r>
    </w:p>
    <w:p w14:paraId="7809D763" w14:textId="7C264C05" w:rsidR="00273CF0" w:rsidRDefault="00273CF0" w:rsidP="004A128D">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Bruce Urben plans to ask the BoD to </w:t>
      </w:r>
      <w:r w:rsidR="005F7106">
        <w:rPr>
          <w:rFonts w:asciiTheme="minorHAnsi" w:hAnsiTheme="minorHAnsi" w:cstheme="minorHAnsi"/>
          <w:bCs/>
          <w:sz w:val="22"/>
          <w:szCs w:val="22"/>
        </w:rPr>
        <w:t>provide recommendations to update HoF criteria and to present recommendation during the June/July/August timeframe.</w:t>
      </w:r>
    </w:p>
    <w:p w14:paraId="13EEA9FC" w14:textId="3D1DEFC2" w:rsidR="00962966" w:rsidRPr="00A900D5" w:rsidRDefault="005F7106" w:rsidP="00522FBD">
      <w:pPr>
        <w:pStyle w:val="Default"/>
        <w:numPr>
          <w:ilvl w:val="0"/>
          <w:numId w:val="2"/>
        </w:numPr>
        <w:spacing w:after="70"/>
        <w:rPr>
          <w:rFonts w:asciiTheme="minorHAnsi" w:hAnsiTheme="minorHAnsi" w:cstheme="minorHAnsi"/>
          <w:color w:val="auto"/>
          <w:sz w:val="22"/>
          <w:szCs w:val="22"/>
        </w:rPr>
      </w:pPr>
      <w:r>
        <w:rPr>
          <w:b/>
          <w:bCs/>
          <w:color w:val="auto"/>
          <w:sz w:val="22"/>
          <w:szCs w:val="22"/>
        </w:rPr>
        <w:lastRenderedPageBreak/>
        <w:t>3</w:t>
      </w:r>
      <w:r w:rsidR="00962966" w:rsidRPr="00A900D5">
        <w:rPr>
          <w:b/>
          <w:bCs/>
          <w:color w:val="auto"/>
          <w:sz w:val="22"/>
          <w:szCs w:val="22"/>
        </w:rPr>
        <w:t>:</w:t>
      </w:r>
      <w:r>
        <w:rPr>
          <w:b/>
          <w:bCs/>
          <w:color w:val="auto"/>
          <w:sz w:val="22"/>
          <w:szCs w:val="22"/>
        </w:rPr>
        <w:t>07</w:t>
      </w:r>
      <w:r w:rsidR="00402B44">
        <w:rPr>
          <w:b/>
          <w:bCs/>
          <w:color w:val="auto"/>
          <w:sz w:val="22"/>
          <w:szCs w:val="22"/>
        </w:rPr>
        <w:t xml:space="preserve"> </w:t>
      </w:r>
      <w:r w:rsidR="006D106B" w:rsidRPr="00A900D5">
        <w:rPr>
          <w:b/>
          <w:bCs/>
          <w:color w:val="auto"/>
          <w:sz w:val="22"/>
          <w:szCs w:val="22"/>
        </w:rPr>
        <w:t xml:space="preserve">PM </w:t>
      </w:r>
      <w:r w:rsidR="00962966" w:rsidRPr="00A900D5">
        <w:rPr>
          <w:rFonts w:asciiTheme="minorHAnsi" w:hAnsiTheme="minorHAnsi" w:cstheme="minorHAnsi"/>
          <w:b/>
          <w:bCs/>
          <w:color w:val="auto"/>
          <w:sz w:val="22"/>
          <w:szCs w:val="22"/>
        </w:rPr>
        <w:t>–</w:t>
      </w:r>
      <w:r w:rsidR="00A900D5" w:rsidRPr="00A900D5">
        <w:rPr>
          <w:rFonts w:asciiTheme="minorHAnsi" w:hAnsiTheme="minorHAnsi" w:cstheme="minorHAnsi"/>
          <w:b/>
          <w:bCs/>
          <w:color w:val="auto"/>
          <w:sz w:val="22"/>
          <w:szCs w:val="22"/>
        </w:rPr>
        <w:t xml:space="preserve"> </w:t>
      </w:r>
      <w:r>
        <w:rPr>
          <w:rFonts w:asciiTheme="minorHAnsi" w:hAnsiTheme="minorHAnsi" w:cstheme="minorHAnsi"/>
          <w:b/>
          <w:bCs/>
          <w:color w:val="auto"/>
          <w:sz w:val="22"/>
          <w:szCs w:val="22"/>
        </w:rPr>
        <w:t xml:space="preserve">New Business – </w:t>
      </w:r>
      <w:r w:rsidR="007F72DB">
        <w:rPr>
          <w:rFonts w:asciiTheme="minorHAnsi" w:hAnsiTheme="minorHAnsi" w:cstheme="minorHAnsi"/>
          <w:b/>
          <w:bCs/>
          <w:color w:val="auto"/>
          <w:sz w:val="22"/>
          <w:szCs w:val="22"/>
        </w:rPr>
        <w:t xml:space="preserve">CY/FY23 </w:t>
      </w:r>
      <w:r>
        <w:rPr>
          <w:rFonts w:asciiTheme="minorHAnsi" w:hAnsiTheme="minorHAnsi" w:cstheme="minorHAnsi"/>
          <w:b/>
          <w:bCs/>
          <w:color w:val="auto"/>
          <w:sz w:val="22"/>
          <w:szCs w:val="22"/>
        </w:rPr>
        <w:t xml:space="preserve">Fund Raising </w:t>
      </w:r>
      <w:r w:rsidR="007F72DB">
        <w:rPr>
          <w:rFonts w:asciiTheme="minorHAnsi" w:hAnsiTheme="minorHAnsi" w:cstheme="minorHAnsi"/>
          <w:b/>
          <w:bCs/>
          <w:color w:val="auto"/>
          <w:sz w:val="22"/>
          <w:szCs w:val="22"/>
        </w:rPr>
        <w:t>Plan</w:t>
      </w:r>
      <w:r>
        <w:rPr>
          <w:rFonts w:asciiTheme="minorHAnsi" w:hAnsiTheme="minorHAnsi" w:cstheme="minorHAnsi"/>
          <w:b/>
          <w:bCs/>
          <w:color w:val="auto"/>
          <w:sz w:val="22"/>
          <w:szCs w:val="22"/>
        </w:rPr>
        <w:t xml:space="preserve">s </w:t>
      </w:r>
      <w:r w:rsidR="00522FBD">
        <w:rPr>
          <w:rFonts w:asciiTheme="minorHAnsi" w:hAnsiTheme="minorHAnsi" w:cstheme="minorHAnsi"/>
          <w:b/>
          <w:bCs/>
          <w:color w:val="auto"/>
          <w:sz w:val="22"/>
          <w:szCs w:val="22"/>
        </w:rPr>
        <w:t>(</w:t>
      </w:r>
      <w:r>
        <w:rPr>
          <w:rFonts w:asciiTheme="minorHAnsi" w:hAnsiTheme="minorHAnsi" w:cstheme="minorHAnsi"/>
          <w:b/>
          <w:bCs/>
          <w:color w:val="auto"/>
          <w:sz w:val="22"/>
          <w:szCs w:val="22"/>
        </w:rPr>
        <w:t>George Ermert</w:t>
      </w:r>
      <w:r w:rsidR="00522FBD">
        <w:rPr>
          <w:rFonts w:asciiTheme="minorHAnsi" w:hAnsiTheme="minorHAnsi" w:cstheme="minorHAnsi"/>
          <w:b/>
          <w:bCs/>
          <w:color w:val="auto"/>
          <w:sz w:val="22"/>
          <w:szCs w:val="22"/>
        </w:rPr>
        <w:t>)</w:t>
      </w:r>
      <w:r w:rsidR="00962966" w:rsidRPr="00A900D5">
        <w:rPr>
          <w:b/>
          <w:bCs/>
          <w:color w:val="auto"/>
          <w:sz w:val="22"/>
          <w:szCs w:val="22"/>
        </w:rPr>
        <w:t xml:space="preserve"> </w:t>
      </w:r>
    </w:p>
    <w:p w14:paraId="3A923853" w14:textId="7FACBAEA" w:rsidR="00A4260F" w:rsidRDefault="00A62693" w:rsidP="00A4260F">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George Ermert </w:t>
      </w:r>
      <w:r w:rsidR="00D3646C">
        <w:rPr>
          <w:rFonts w:asciiTheme="minorHAnsi" w:hAnsiTheme="minorHAnsi" w:cstheme="minorHAnsi"/>
          <w:bCs/>
          <w:sz w:val="22"/>
          <w:szCs w:val="22"/>
        </w:rPr>
        <w:t>stated that the Executive Committee’s largest concern should be identifying alternate funding sources (beyond WWA’s traditional events and raffle funding streams) and asked what the Executive Committee’s CY/FY23 funding goals are. He went on to state that additional, sustaining funding will be needed to attract and retain new employees, especially an Executive Director, when the time comes.</w:t>
      </w:r>
    </w:p>
    <w:p w14:paraId="208BA04A" w14:textId="39C207BD" w:rsidR="00D3646C" w:rsidRDefault="00D3646C" w:rsidP="00A4260F">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Dave Elwing responded that identifying alternate funding streams was the Development Committee’s top CY/FY23 </w:t>
      </w:r>
      <w:r w:rsidR="00B83DEA">
        <w:rPr>
          <w:rFonts w:asciiTheme="minorHAnsi" w:hAnsiTheme="minorHAnsi" w:cstheme="minorHAnsi"/>
          <w:bCs/>
          <w:sz w:val="22"/>
          <w:szCs w:val="22"/>
        </w:rPr>
        <w:t xml:space="preserve">priority. Bruce Ross added that as the Executive Director, he is reaching out to all EXPO vendors on WWA’s behalf with a letter that highlights WWA’s recent accomplishments (PLE, </w:t>
      </w:r>
      <w:r w:rsidR="00F308B1">
        <w:rPr>
          <w:rFonts w:asciiTheme="minorHAnsi" w:hAnsiTheme="minorHAnsi" w:cstheme="minorHAnsi"/>
          <w:bCs/>
          <w:sz w:val="22"/>
          <w:szCs w:val="22"/>
        </w:rPr>
        <w:t xml:space="preserve">Recruit/Retain/Reactive - </w:t>
      </w:r>
      <w:r w:rsidR="00B83DEA">
        <w:rPr>
          <w:rFonts w:asciiTheme="minorHAnsi" w:hAnsiTheme="minorHAnsi" w:cstheme="minorHAnsi"/>
          <w:bCs/>
          <w:sz w:val="22"/>
          <w:szCs w:val="22"/>
        </w:rPr>
        <w:t>R3</w:t>
      </w:r>
      <w:r w:rsidR="00F308B1">
        <w:rPr>
          <w:rFonts w:asciiTheme="minorHAnsi" w:hAnsiTheme="minorHAnsi" w:cstheme="minorHAnsi"/>
          <w:bCs/>
          <w:sz w:val="22"/>
          <w:szCs w:val="22"/>
        </w:rPr>
        <w:t xml:space="preserve"> grant &amp; efforts</w:t>
      </w:r>
      <w:r w:rsidR="00B83DEA">
        <w:rPr>
          <w:rFonts w:asciiTheme="minorHAnsi" w:hAnsiTheme="minorHAnsi" w:cstheme="minorHAnsi"/>
          <w:bCs/>
          <w:sz w:val="22"/>
          <w:szCs w:val="22"/>
        </w:rPr>
        <w:t>, and EXPO) and methods through which WWA can assist interested vendors reach greater audiences. The largest hurdle to overcome is making “cold calls” versus “warm calls.”</w:t>
      </w:r>
    </w:p>
    <w:p w14:paraId="7F6218AA" w14:textId="77777777" w:rsidR="00F308B1" w:rsidRDefault="00F308B1" w:rsidP="00A4260F">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George</w:t>
      </w:r>
      <w:r w:rsidR="00B83DEA">
        <w:rPr>
          <w:rFonts w:asciiTheme="minorHAnsi" w:hAnsiTheme="minorHAnsi" w:cstheme="minorHAnsi"/>
          <w:bCs/>
          <w:sz w:val="22"/>
          <w:szCs w:val="22"/>
        </w:rPr>
        <w:t xml:space="preserve"> Ermert stated that the Executive Director needs to do more because “committees are network limited.” He acknowledged that the PLE, R3, and EXPO all contribute, </w:t>
      </w:r>
      <w:r>
        <w:rPr>
          <w:rFonts w:asciiTheme="minorHAnsi" w:hAnsiTheme="minorHAnsi" w:cstheme="minorHAnsi"/>
          <w:bCs/>
          <w:sz w:val="22"/>
          <w:szCs w:val="22"/>
        </w:rPr>
        <w:t>and went on to say that, “</w:t>
      </w:r>
      <w:r w:rsidR="00B83DEA">
        <w:rPr>
          <w:rFonts w:asciiTheme="minorHAnsi" w:hAnsiTheme="minorHAnsi" w:cstheme="minorHAnsi"/>
          <w:bCs/>
          <w:sz w:val="22"/>
          <w:szCs w:val="22"/>
        </w:rPr>
        <w:t>the entire Board’s support is needed</w:t>
      </w:r>
      <w:r>
        <w:rPr>
          <w:rFonts w:asciiTheme="minorHAnsi" w:hAnsiTheme="minorHAnsi" w:cstheme="minorHAnsi"/>
          <w:bCs/>
          <w:sz w:val="22"/>
          <w:szCs w:val="22"/>
        </w:rPr>
        <w:t>; this is more than the Development Committee’s responsibility</w:t>
      </w:r>
      <w:r w:rsidR="00B83DEA">
        <w:rPr>
          <w:rFonts w:asciiTheme="minorHAnsi" w:hAnsiTheme="minorHAnsi" w:cstheme="minorHAnsi"/>
          <w:bCs/>
          <w:sz w:val="22"/>
          <w:szCs w:val="22"/>
        </w:rPr>
        <w:t>.</w:t>
      </w:r>
      <w:r>
        <w:rPr>
          <w:rFonts w:asciiTheme="minorHAnsi" w:hAnsiTheme="minorHAnsi" w:cstheme="minorHAnsi"/>
          <w:bCs/>
          <w:sz w:val="22"/>
          <w:szCs w:val="22"/>
        </w:rPr>
        <w:t>” “Many non-profits are doing fine; we need to identify who are they and follow their model.”</w:t>
      </w:r>
    </w:p>
    <w:p w14:paraId="21A17FDE" w14:textId="75B92548" w:rsidR="00B83DEA" w:rsidRDefault="00F308B1" w:rsidP="00A4260F">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Bruce Ross agreed and concurred that the Executive Committee should routinely discuss funding stream progress.    </w:t>
      </w:r>
    </w:p>
    <w:p w14:paraId="1687A3CB" w14:textId="4CF56544" w:rsidR="00A4260F" w:rsidRPr="00A900D5" w:rsidRDefault="00F308B1" w:rsidP="00A4260F">
      <w:pPr>
        <w:pStyle w:val="Default"/>
        <w:numPr>
          <w:ilvl w:val="0"/>
          <w:numId w:val="2"/>
        </w:numPr>
        <w:spacing w:after="70"/>
        <w:rPr>
          <w:rFonts w:asciiTheme="minorHAnsi" w:hAnsiTheme="minorHAnsi" w:cstheme="minorHAnsi"/>
          <w:color w:val="auto"/>
          <w:sz w:val="22"/>
          <w:szCs w:val="22"/>
        </w:rPr>
      </w:pPr>
      <w:r>
        <w:rPr>
          <w:b/>
          <w:bCs/>
          <w:color w:val="auto"/>
          <w:sz w:val="22"/>
          <w:szCs w:val="22"/>
        </w:rPr>
        <w:t>3</w:t>
      </w:r>
      <w:r w:rsidR="00A4260F" w:rsidRPr="00A900D5">
        <w:rPr>
          <w:b/>
          <w:bCs/>
          <w:color w:val="auto"/>
          <w:sz w:val="22"/>
          <w:szCs w:val="22"/>
        </w:rPr>
        <w:t>:</w:t>
      </w:r>
      <w:r>
        <w:rPr>
          <w:b/>
          <w:bCs/>
          <w:color w:val="auto"/>
          <w:sz w:val="22"/>
          <w:szCs w:val="22"/>
        </w:rPr>
        <w:t>2</w:t>
      </w:r>
      <w:r w:rsidR="00240977">
        <w:rPr>
          <w:b/>
          <w:bCs/>
          <w:color w:val="auto"/>
          <w:sz w:val="22"/>
          <w:szCs w:val="22"/>
        </w:rPr>
        <w:t>7</w:t>
      </w:r>
      <w:r w:rsidR="00A4260F">
        <w:rPr>
          <w:b/>
          <w:bCs/>
          <w:color w:val="auto"/>
          <w:sz w:val="22"/>
          <w:szCs w:val="22"/>
        </w:rPr>
        <w:t xml:space="preserve"> </w:t>
      </w:r>
      <w:r w:rsidR="00A4260F" w:rsidRPr="00A900D5">
        <w:rPr>
          <w:b/>
          <w:bCs/>
          <w:color w:val="auto"/>
          <w:sz w:val="22"/>
          <w:szCs w:val="22"/>
        </w:rPr>
        <w:t xml:space="preserve">PM </w:t>
      </w:r>
      <w:r w:rsidR="00A4260F" w:rsidRPr="00A900D5">
        <w:rPr>
          <w:rFonts w:asciiTheme="minorHAnsi" w:hAnsiTheme="minorHAnsi" w:cstheme="minorHAnsi"/>
          <w:b/>
          <w:bCs/>
          <w:color w:val="auto"/>
          <w:sz w:val="22"/>
          <w:szCs w:val="22"/>
        </w:rPr>
        <w:t xml:space="preserve">– </w:t>
      </w:r>
      <w:r>
        <w:rPr>
          <w:rFonts w:asciiTheme="minorHAnsi" w:hAnsiTheme="minorHAnsi" w:cstheme="minorHAnsi"/>
          <w:b/>
          <w:bCs/>
          <w:color w:val="auto"/>
          <w:sz w:val="22"/>
          <w:szCs w:val="22"/>
        </w:rPr>
        <w:t>Financial Update</w:t>
      </w:r>
      <w:r w:rsidR="00A4260F">
        <w:rPr>
          <w:rFonts w:asciiTheme="minorHAnsi" w:hAnsiTheme="minorHAnsi" w:cstheme="minorHAnsi"/>
          <w:b/>
          <w:bCs/>
          <w:color w:val="auto"/>
          <w:sz w:val="22"/>
          <w:szCs w:val="22"/>
        </w:rPr>
        <w:t xml:space="preserve"> (</w:t>
      </w:r>
      <w:r w:rsidR="00240977">
        <w:rPr>
          <w:rFonts w:asciiTheme="minorHAnsi" w:hAnsiTheme="minorHAnsi" w:cstheme="minorHAnsi"/>
          <w:b/>
          <w:bCs/>
          <w:color w:val="auto"/>
          <w:sz w:val="22"/>
          <w:szCs w:val="22"/>
        </w:rPr>
        <w:t>Bruce Ross</w:t>
      </w:r>
      <w:r w:rsidR="00A4260F">
        <w:rPr>
          <w:rFonts w:asciiTheme="minorHAnsi" w:hAnsiTheme="minorHAnsi" w:cstheme="minorHAnsi"/>
          <w:b/>
          <w:bCs/>
          <w:color w:val="auto"/>
          <w:sz w:val="22"/>
          <w:szCs w:val="22"/>
        </w:rPr>
        <w:t>)</w:t>
      </w:r>
      <w:r w:rsidR="00A4260F" w:rsidRPr="00A900D5">
        <w:rPr>
          <w:b/>
          <w:bCs/>
          <w:color w:val="auto"/>
          <w:sz w:val="22"/>
          <w:szCs w:val="22"/>
        </w:rPr>
        <w:t xml:space="preserve"> </w:t>
      </w:r>
    </w:p>
    <w:p w14:paraId="6D4695BA" w14:textId="5BF085A4" w:rsidR="00033446" w:rsidRDefault="00F308B1" w:rsidP="00033446">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The President (Bruce Urben) asked the Executive Director (Bruce Ross) to provide a finan</w:t>
      </w:r>
      <w:r w:rsidR="00717835">
        <w:rPr>
          <w:rFonts w:asciiTheme="minorHAnsi" w:hAnsiTheme="minorHAnsi" w:cstheme="minorHAnsi"/>
          <w:bCs/>
          <w:sz w:val="22"/>
          <w:szCs w:val="22"/>
        </w:rPr>
        <w:t xml:space="preserve">cial update. Bruce Ross reported that CY/FY22 wrapped up well; the Xmas Bash still needed to close out which will make the EOY report even better. Budgeted results are up because of good events and raffle successes. Bruce Ross also reported roughly $5K EOY donations; George Ermert asked if those could be </w:t>
      </w:r>
      <w:r w:rsidR="00CD7BCE">
        <w:rPr>
          <w:rFonts w:asciiTheme="minorHAnsi" w:hAnsiTheme="minorHAnsi" w:cstheme="minorHAnsi"/>
          <w:bCs/>
          <w:sz w:val="22"/>
          <w:szCs w:val="22"/>
        </w:rPr>
        <w:t>detailed,</w:t>
      </w:r>
      <w:r w:rsidR="00717835">
        <w:rPr>
          <w:rFonts w:asciiTheme="minorHAnsi" w:hAnsiTheme="minorHAnsi" w:cstheme="minorHAnsi"/>
          <w:bCs/>
          <w:sz w:val="22"/>
          <w:szCs w:val="22"/>
        </w:rPr>
        <w:t xml:space="preserve"> and Kelcy Boettcher provided the breakdown. Several </w:t>
      </w:r>
      <w:r w:rsidR="00CD7BCE">
        <w:rPr>
          <w:rFonts w:asciiTheme="minorHAnsi" w:hAnsiTheme="minorHAnsi" w:cstheme="minorHAnsi"/>
          <w:bCs/>
          <w:sz w:val="22"/>
          <w:szCs w:val="22"/>
        </w:rPr>
        <w:t>could be</w:t>
      </w:r>
      <w:r w:rsidR="00717835">
        <w:rPr>
          <w:rFonts w:asciiTheme="minorHAnsi" w:hAnsiTheme="minorHAnsi" w:cstheme="minorHAnsi"/>
          <w:bCs/>
          <w:sz w:val="22"/>
          <w:szCs w:val="22"/>
        </w:rPr>
        <w:t xml:space="preserve"> tied to EOY gifting donations while the majority simply came in during the month. Bruce Urben emphasized that based upon another strong financial year, we need to look at </w:t>
      </w:r>
      <w:r w:rsidR="00CD7BCE">
        <w:rPr>
          <w:rFonts w:asciiTheme="minorHAnsi" w:hAnsiTheme="minorHAnsi" w:cstheme="minorHAnsi"/>
          <w:bCs/>
          <w:sz w:val="22"/>
          <w:szCs w:val="22"/>
        </w:rPr>
        <w:t>appropriately</w:t>
      </w:r>
      <w:r w:rsidR="00717835">
        <w:rPr>
          <w:rFonts w:asciiTheme="minorHAnsi" w:hAnsiTheme="minorHAnsi" w:cstheme="minorHAnsi"/>
          <w:bCs/>
          <w:sz w:val="22"/>
          <w:szCs w:val="22"/>
        </w:rPr>
        <w:t xml:space="preserve"> rewarding the Staff with EOY bonuses. He went on top ask Bruce Ross to prepare a proposed or draft CY/FY23 </w:t>
      </w:r>
      <w:r w:rsidR="00CD7BCE">
        <w:rPr>
          <w:rFonts w:asciiTheme="minorHAnsi" w:hAnsiTheme="minorHAnsi" w:cstheme="minorHAnsi"/>
          <w:bCs/>
          <w:sz w:val="22"/>
          <w:szCs w:val="22"/>
        </w:rPr>
        <w:t>b</w:t>
      </w:r>
      <w:r w:rsidR="00717835">
        <w:rPr>
          <w:rFonts w:asciiTheme="minorHAnsi" w:hAnsiTheme="minorHAnsi" w:cstheme="minorHAnsi"/>
          <w:bCs/>
          <w:sz w:val="22"/>
          <w:szCs w:val="22"/>
        </w:rPr>
        <w:t xml:space="preserve">udget for January’s BoD meeting. Bruce Ross responded that a “hybrid” will be ready, and that it will be close, but not quite a proposed budget (pending BoD inputs). Bruce Urben asked Bruce Ross to provided recommendations where needed so as to guide an informed discussion amongst Board members.  </w:t>
      </w:r>
      <w:r w:rsidR="00033446">
        <w:rPr>
          <w:rFonts w:asciiTheme="minorHAnsi" w:hAnsiTheme="minorHAnsi" w:cstheme="minorHAnsi"/>
          <w:bCs/>
          <w:sz w:val="22"/>
          <w:szCs w:val="22"/>
        </w:rPr>
        <w:t xml:space="preserve"> </w:t>
      </w:r>
    </w:p>
    <w:p w14:paraId="47EAE533" w14:textId="3902B70A" w:rsidR="00033446" w:rsidRPr="00A900D5" w:rsidRDefault="00CD7BCE" w:rsidP="00033446">
      <w:pPr>
        <w:pStyle w:val="Default"/>
        <w:numPr>
          <w:ilvl w:val="0"/>
          <w:numId w:val="2"/>
        </w:numPr>
        <w:spacing w:after="70"/>
        <w:rPr>
          <w:rFonts w:asciiTheme="minorHAnsi" w:hAnsiTheme="minorHAnsi" w:cstheme="minorHAnsi"/>
          <w:color w:val="auto"/>
          <w:sz w:val="22"/>
          <w:szCs w:val="22"/>
        </w:rPr>
      </w:pPr>
      <w:r>
        <w:rPr>
          <w:b/>
          <w:bCs/>
          <w:color w:val="auto"/>
          <w:sz w:val="22"/>
          <w:szCs w:val="22"/>
        </w:rPr>
        <w:t>3:42</w:t>
      </w:r>
      <w:r w:rsidR="00033446">
        <w:rPr>
          <w:b/>
          <w:bCs/>
          <w:color w:val="auto"/>
          <w:sz w:val="22"/>
          <w:szCs w:val="22"/>
        </w:rPr>
        <w:t xml:space="preserve"> </w:t>
      </w:r>
      <w:r w:rsidR="00033446" w:rsidRPr="00A900D5">
        <w:rPr>
          <w:b/>
          <w:bCs/>
          <w:color w:val="auto"/>
          <w:sz w:val="22"/>
          <w:szCs w:val="22"/>
        </w:rPr>
        <w:t xml:space="preserve">PM </w:t>
      </w:r>
      <w:r w:rsidR="00033446" w:rsidRPr="00A900D5">
        <w:rPr>
          <w:rFonts w:asciiTheme="minorHAnsi" w:hAnsiTheme="minorHAnsi" w:cstheme="minorHAnsi"/>
          <w:b/>
          <w:bCs/>
          <w:color w:val="auto"/>
          <w:sz w:val="22"/>
          <w:szCs w:val="22"/>
        </w:rPr>
        <w:t xml:space="preserve">– </w:t>
      </w:r>
      <w:r>
        <w:rPr>
          <w:rFonts w:asciiTheme="minorHAnsi" w:hAnsiTheme="minorHAnsi" w:cstheme="minorHAnsi"/>
          <w:b/>
          <w:bCs/>
          <w:color w:val="auto"/>
          <w:sz w:val="22"/>
          <w:szCs w:val="22"/>
        </w:rPr>
        <w:t>Annual Meeting Attendance</w:t>
      </w:r>
      <w:r w:rsidR="00033446">
        <w:rPr>
          <w:rFonts w:asciiTheme="minorHAnsi" w:hAnsiTheme="minorHAnsi" w:cstheme="minorHAnsi"/>
          <w:b/>
          <w:bCs/>
          <w:color w:val="auto"/>
          <w:sz w:val="22"/>
          <w:szCs w:val="22"/>
        </w:rPr>
        <w:t xml:space="preserve"> (Bruce </w:t>
      </w:r>
      <w:r>
        <w:rPr>
          <w:rFonts w:asciiTheme="minorHAnsi" w:hAnsiTheme="minorHAnsi" w:cstheme="minorHAnsi"/>
          <w:b/>
          <w:bCs/>
          <w:color w:val="auto"/>
          <w:sz w:val="22"/>
          <w:szCs w:val="22"/>
        </w:rPr>
        <w:t>Urben</w:t>
      </w:r>
      <w:r w:rsidR="00033446">
        <w:rPr>
          <w:rFonts w:asciiTheme="minorHAnsi" w:hAnsiTheme="minorHAnsi" w:cstheme="minorHAnsi"/>
          <w:b/>
          <w:bCs/>
          <w:color w:val="auto"/>
          <w:sz w:val="22"/>
          <w:szCs w:val="22"/>
        </w:rPr>
        <w:t>)</w:t>
      </w:r>
      <w:r w:rsidR="00033446" w:rsidRPr="00A900D5">
        <w:rPr>
          <w:b/>
          <w:bCs/>
          <w:color w:val="auto"/>
          <w:sz w:val="22"/>
          <w:szCs w:val="22"/>
        </w:rPr>
        <w:t xml:space="preserve"> </w:t>
      </w:r>
    </w:p>
    <w:p w14:paraId="49F71E79" w14:textId="5FE974A4" w:rsidR="00A4260F" w:rsidRDefault="00CD7BCE" w:rsidP="00A4260F">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To date, only three non-Board members indicated plans to attend the annual meeting</w:t>
      </w:r>
      <w:r w:rsidR="00CD5551">
        <w:rPr>
          <w:rFonts w:asciiTheme="minorHAnsi" w:hAnsiTheme="minorHAnsi" w:cstheme="minorHAnsi"/>
          <w:bCs/>
          <w:sz w:val="22"/>
          <w:szCs w:val="22"/>
        </w:rPr>
        <w:t>.</w:t>
      </w:r>
      <w:r>
        <w:rPr>
          <w:rFonts w:asciiTheme="minorHAnsi" w:hAnsiTheme="minorHAnsi" w:cstheme="minorHAnsi"/>
          <w:bCs/>
          <w:sz w:val="22"/>
          <w:szCs w:val="22"/>
        </w:rPr>
        <w:t xml:space="preserve"> Bruce Urben suggested that the word might not be getting out. To ensure that information made it out, Bruce Ross, Bruce Urben, and Dave Elwing volunteered to call each Chapter Chair and personally invite them and their committee members to attend.</w:t>
      </w:r>
    </w:p>
    <w:p w14:paraId="4DEE27EA" w14:textId="699EBFDD" w:rsidR="00A4260F" w:rsidRPr="00A4260F" w:rsidRDefault="00A4260F" w:rsidP="00A4260F">
      <w:pPr>
        <w:pStyle w:val="ListParagraph"/>
        <w:numPr>
          <w:ilvl w:val="0"/>
          <w:numId w:val="2"/>
        </w:numPr>
        <w:spacing w:line="240" w:lineRule="auto"/>
        <w:rPr>
          <w:rFonts w:asciiTheme="minorHAnsi" w:hAnsiTheme="minorHAnsi" w:cstheme="minorHAnsi"/>
          <w:bCs/>
          <w:sz w:val="22"/>
          <w:szCs w:val="22"/>
        </w:rPr>
      </w:pPr>
      <w:r w:rsidRPr="00A4260F">
        <w:rPr>
          <w:rFonts w:asciiTheme="minorHAnsi" w:hAnsiTheme="minorHAnsi" w:cstheme="minorHAnsi"/>
          <w:b/>
          <w:bCs/>
          <w:sz w:val="22"/>
          <w:szCs w:val="22"/>
        </w:rPr>
        <w:t>3:</w:t>
      </w:r>
      <w:r w:rsidR="00CD7BCE">
        <w:rPr>
          <w:rFonts w:asciiTheme="minorHAnsi" w:hAnsiTheme="minorHAnsi" w:cstheme="minorHAnsi"/>
          <w:b/>
          <w:bCs/>
          <w:sz w:val="22"/>
          <w:szCs w:val="22"/>
        </w:rPr>
        <w:t>46</w:t>
      </w:r>
      <w:r w:rsidRPr="00A4260F">
        <w:rPr>
          <w:rFonts w:asciiTheme="minorHAnsi" w:hAnsiTheme="minorHAnsi" w:cstheme="minorHAnsi"/>
          <w:b/>
          <w:bCs/>
          <w:sz w:val="22"/>
          <w:szCs w:val="22"/>
        </w:rPr>
        <w:t xml:space="preserve"> PM – Meeting Adjourned</w:t>
      </w:r>
    </w:p>
    <w:p w14:paraId="447E19D1" w14:textId="0759ABC1" w:rsidR="00A4260F" w:rsidRPr="004B2D25" w:rsidRDefault="00A4260F" w:rsidP="00A4260F">
      <w:pPr>
        <w:pStyle w:val="Default"/>
        <w:spacing w:after="70"/>
        <w:ind w:left="720"/>
        <w:rPr>
          <w:rFonts w:asciiTheme="minorHAnsi" w:hAnsiTheme="minorHAnsi" w:cstheme="minorHAnsi"/>
          <w:color w:val="auto"/>
          <w:sz w:val="22"/>
          <w:szCs w:val="22"/>
        </w:rPr>
      </w:pPr>
      <w:r w:rsidRPr="004B2D25">
        <w:rPr>
          <w:rFonts w:asciiTheme="minorHAnsi" w:hAnsiTheme="minorHAnsi" w:cstheme="minorHAnsi"/>
          <w:color w:val="auto"/>
          <w:sz w:val="22"/>
          <w:szCs w:val="22"/>
        </w:rPr>
        <w:t xml:space="preserve">The next Executive Board meeting </w:t>
      </w:r>
      <w:r>
        <w:rPr>
          <w:rFonts w:asciiTheme="minorHAnsi" w:hAnsiTheme="minorHAnsi" w:cstheme="minorHAnsi"/>
          <w:color w:val="auto"/>
          <w:sz w:val="22"/>
          <w:szCs w:val="22"/>
        </w:rPr>
        <w:t xml:space="preserve">will be Monday </w:t>
      </w:r>
      <w:r w:rsidR="00CD7BCE">
        <w:rPr>
          <w:rFonts w:asciiTheme="minorHAnsi" w:hAnsiTheme="minorHAnsi" w:cstheme="minorHAnsi"/>
          <w:color w:val="auto"/>
          <w:sz w:val="22"/>
          <w:szCs w:val="22"/>
        </w:rPr>
        <w:t>March</w:t>
      </w:r>
      <w:r w:rsidR="00FE4155">
        <w:rPr>
          <w:rFonts w:asciiTheme="minorHAnsi" w:hAnsiTheme="minorHAnsi" w:cstheme="minorHAnsi"/>
          <w:color w:val="auto"/>
          <w:sz w:val="22"/>
          <w:szCs w:val="22"/>
        </w:rPr>
        <w:t xml:space="preserve"> 1</w:t>
      </w:r>
      <w:r w:rsidR="00CD7BCE">
        <w:rPr>
          <w:rFonts w:asciiTheme="minorHAnsi" w:hAnsiTheme="minorHAnsi" w:cstheme="minorHAnsi"/>
          <w:color w:val="auto"/>
          <w:sz w:val="22"/>
          <w:szCs w:val="22"/>
        </w:rPr>
        <w:t>3</w:t>
      </w:r>
      <w:r w:rsidR="00FE4155">
        <w:rPr>
          <w:rFonts w:asciiTheme="minorHAnsi" w:hAnsiTheme="minorHAnsi" w:cstheme="minorHAnsi"/>
          <w:color w:val="auto"/>
          <w:sz w:val="22"/>
          <w:szCs w:val="22"/>
        </w:rPr>
        <w:t>th</w:t>
      </w:r>
      <w:r>
        <w:rPr>
          <w:rFonts w:asciiTheme="minorHAnsi" w:hAnsiTheme="minorHAnsi" w:cstheme="minorHAnsi"/>
          <w:color w:val="auto"/>
          <w:sz w:val="22"/>
          <w:szCs w:val="22"/>
        </w:rPr>
        <w:t xml:space="preserve"> at 2:00 PM</w:t>
      </w:r>
      <w:r w:rsidR="001368DB">
        <w:rPr>
          <w:rFonts w:asciiTheme="minorHAnsi" w:hAnsiTheme="minorHAnsi" w:cstheme="minorHAnsi"/>
          <w:color w:val="auto"/>
          <w:sz w:val="22"/>
          <w:szCs w:val="22"/>
        </w:rPr>
        <w:t>.</w:t>
      </w:r>
    </w:p>
    <w:p w14:paraId="11FC790D" w14:textId="34B150A7" w:rsidR="00A4260F" w:rsidRPr="00A4260F" w:rsidRDefault="00A4260F" w:rsidP="00A4260F">
      <w:pPr>
        <w:spacing w:line="240" w:lineRule="auto"/>
        <w:rPr>
          <w:rFonts w:asciiTheme="minorHAnsi" w:hAnsiTheme="minorHAnsi" w:cstheme="minorHAnsi"/>
          <w:sz w:val="22"/>
          <w:szCs w:val="22"/>
        </w:rPr>
      </w:pPr>
      <w:r w:rsidRPr="00A4260F">
        <w:rPr>
          <w:rFonts w:asciiTheme="minorHAnsi" w:hAnsiTheme="minorHAnsi" w:cstheme="minorHAnsi"/>
          <w:bCs/>
          <w:sz w:val="22"/>
          <w:szCs w:val="22"/>
        </w:rPr>
        <w:t xml:space="preserve"> </w:t>
      </w:r>
    </w:p>
    <w:sectPr w:rsidR="00A4260F" w:rsidRPr="00A4260F" w:rsidSect="001C74DB">
      <w:headerReference w:type="default" r:id="rId9"/>
      <w:footerReference w:type="default" r:id="rId1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C61AEC" w14:textId="77777777" w:rsidR="000E2528" w:rsidRDefault="000E2528" w:rsidP="00162112">
      <w:pPr>
        <w:spacing w:line="240" w:lineRule="auto"/>
      </w:pPr>
      <w:r>
        <w:separator/>
      </w:r>
    </w:p>
  </w:endnote>
  <w:endnote w:type="continuationSeparator" w:id="0">
    <w:p w14:paraId="14FE0713" w14:textId="77777777" w:rsidR="000E2528" w:rsidRDefault="000E2528"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CE44FB" w14:textId="77777777" w:rsidR="000E2528" w:rsidRDefault="000E2528" w:rsidP="00162112">
      <w:pPr>
        <w:spacing w:line="240" w:lineRule="auto"/>
      </w:pPr>
      <w:r>
        <w:separator/>
      </w:r>
    </w:p>
  </w:footnote>
  <w:footnote w:type="continuationSeparator" w:id="0">
    <w:p w14:paraId="5F57AED9" w14:textId="77777777" w:rsidR="000E2528" w:rsidRDefault="000E2528"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747CDDB3"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Pr>
        <w:rFonts w:asciiTheme="minorHAnsi" w:hAnsiTheme="minorHAnsi" w:cstheme="minorHAnsi"/>
        <w:b/>
        <w:bCs/>
        <w:sz w:val="22"/>
        <w:szCs w:val="22"/>
      </w:rPr>
      <w:t>Mon</w:t>
    </w:r>
    <w:r w:rsidR="00F3498C">
      <w:rPr>
        <w:rFonts w:asciiTheme="minorHAnsi" w:hAnsiTheme="minorHAnsi" w:cstheme="minorHAnsi"/>
        <w:b/>
        <w:bCs/>
        <w:sz w:val="22"/>
        <w:szCs w:val="22"/>
      </w:rPr>
      <w:t xml:space="preserve">day, </w:t>
    </w:r>
    <w:r w:rsidR="000239F0">
      <w:rPr>
        <w:rFonts w:asciiTheme="minorHAnsi" w:hAnsiTheme="minorHAnsi" w:cstheme="minorHAnsi"/>
        <w:b/>
        <w:bCs/>
        <w:sz w:val="22"/>
        <w:szCs w:val="22"/>
      </w:rPr>
      <w:t>January 17,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4ED0FA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0640506">
    <w:abstractNumId w:val="1"/>
  </w:num>
  <w:num w:numId="2" w16cid:durableId="509612403">
    <w:abstractNumId w:val="2"/>
  </w:num>
  <w:num w:numId="3" w16cid:durableId="1089815323">
    <w:abstractNumId w:val="3"/>
  </w:num>
  <w:num w:numId="4" w16cid:durableId="161528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5BC7"/>
    <w:rsid w:val="000077FF"/>
    <w:rsid w:val="00013537"/>
    <w:rsid w:val="0002348E"/>
    <w:rsid w:val="000239F0"/>
    <w:rsid w:val="0002578B"/>
    <w:rsid w:val="000278E9"/>
    <w:rsid w:val="00033446"/>
    <w:rsid w:val="00033484"/>
    <w:rsid w:val="00033CD2"/>
    <w:rsid w:val="00052629"/>
    <w:rsid w:val="00061199"/>
    <w:rsid w:val="00061853"/>
    <w:rsid w:val="00072EA2"/>
    <w:rsid w:val="00082E6C"/>
    <w:rsid w:val="00083CF7"/>
    <w:rsid w:val="00085F82"/>
    <w:rsid w:val="00086333"/>
    <w:rsid w:val="000875C9"/>
    <w:rsid w:val="000876F6"/>
    <w:rsid w:val="00092567"/>
    <w:rsid w:val="000A1038"/>
    <w:rsid w:val="000A615B"/>
    <w:rsid w:val="000B518C"/>
    <w:rsid w:val="000B5635"/>
    <w:rsid w:val="000B7F33"/>
    <w:rsid w:val="000C467C"/>
    <w:rsid w:val="000D076E"/>
    <w:rsid w:val="000D09AF"/>
    <w:rsid w:val="000D4946"/>
    <w:rsid w:val="000E2528"/>
    <w:rsid w:val="000E377C"/>
    <w:rsid w:val="000E4761"/>
    <w:rsid w:val="000E63C0"/>
    <w:rsid w:val="000F0FC2"/>
    <w:rsid w:val="000F1EC6"/>
    <w:rsid w:val="000F3D28"/>
    <w:rsid w:val="0010604F"/>
    <w:rsid w:val="001158E1"/>
    <w:rsid w:val="00115F78"/>
    <w:rsid w:val="00120CD7"/>
    <w:rsid w:val="00120DC6"/>
    <w:rsid w:val="001217B3"/>
    <w:rsid w:val="001239B0"/>
    <w:rsid w:val="00133EB0"/>
    <w:rsid w:val="00135124"/>
    <w:rsid w:val="00135F73"/>
    <w:rsid w:val="001368DB"/>
    <w:rsid w:val="001403FA"/>
    <w:rsid w:val="00147DFD"/>
    <w:rsid w:val="00162112"/>
    <w:rsid w:val="001621EF"/>
    <w:rsid w:val="001712D5"/>
    <w:rsid w:val="0017133F"/>
    <w:rsid w:val="00175142"/>
    <w:rsid w:val="00175D0C"/>
    <w:rsid w:val="001803AC"/>
    <w:rsid w:val="00181EDF"/>
    <w:rsid w:val="001875B7"/>
    <w:rsid w:val="00187C1E"/>
    <w:rsid w:val="00187E68"/>
    <w:rsid w:val="001A42E6"/>
    <w:rsid w:val="001B7683"/>
    <w:rsid w:val="001C74DB"/>
    <w:rsid w:val="001C79AC"/>
    <w:rsid w:val="001E111E"/>
    <w:rsid w:val="001E66DF"/>
    <w:rsid w:val="001E6914"/>
    <w:rsid w:val="001E7FC6"/>
    <w:rsid w:val="001F1F0D"/>
    <w:rsid w:val="00200DAE"/>
    <w:rsid w:val="00205489"/>
    <w:rsid w:val="00216E9D"/>
    <w:rsid w:val="0022039C"/>
    <w:rsid w:val="002220CE"/>
    <w:rsid w:val="00224E89"/>
    <w:rsid w:val="002371EE"/>
    <w:rsid w:val="00240977"/>
    <w:rsid w:val="002417FF"/>
    <w:rsid w:val="00254AA5"/>
    <w:rsid w:val="00255856"/>
    <w:rsid w:val="00257058"/>
    <w:rsid w:val="00261E6F"/>
    <w:rsid w:val="0026551B"/>
    <w:rsid w:val="002657D8"/>
    <w:rsid w:val="00265E33"/>
    <w:rsid w:val="00271288"/>
    <w:rsid w:val="00271559"/>
    <w:rsid w:val="00271EB4"/>
    <w:rsid w:val="00273CF0"/>
    <w:rsid w:val="0027418E"/>
    <w:rsid w:val="00276F3D"/>
    <w:rsid w:val="0027713D"/>
    <w:rsid w:val="002A03A1"/>
    <w:rsid w:val="002A2BE3"/>
    <w:rsid w:val="002C5C4B"/>
    <w:rsid w:val="002D28CE"/>
    <w:rsid w:val="002D742F"/>
    <w:rsid w:val="002E5E8D"/>
    <w:rsid w:val="002F2B91"/>
    <w:rsid w:val="003026C9"/>
    <w:rsid w:val="00311283"/>
    <w:rsid w:val="00311A2E"/>
    <w:rsid w:val="00312AFC"/>
    <w:rsid w:val="00313749"/>
    <w:rsid w:val="00317835"/>
    <w:rsid w:val="00326197"/>
    <w:rsid w:val="003274F7"/>
    <w:rsid w:val="00331F3B"/>
    <w:rsid w:val="003350E5"/>
    <w:rsid w:val="00340F84"/>
    <w:rsid w:val="003509D5"/>
    <w:rsid w:val="003566B5"/>
    <w:rsid w:val="00366A02"/>
    <w:rsid w:val="00381843"/>
    <w:rsid w:val="003871AA"/>
    <w:rsid w:val="0039427D"/>
    <w:rsid w:val="00396882"/>
    <w:rsid w:val="00397D2A"/>
    <w:rsid w:val="003A387E"/>
    <w:rsid w:val="003A53E5"/>
    <w:rsid w:val="003A55FE"/>
    <w:rsid w:val="003B27B6"/>
    <w:rsid w:val="003B5F26"/>
    <w:rsid w:val="003C225A"/>
    <w:rsid w:val="003C42D8"/>
    <w:rsid w:val="003D1D99"/>
    <w:rsid w:val="003D43E0"/>
    <w:rsid w:val="003D5650"/>
    <w:rsid w:val="003D66A9"/>
    <w:rsid w:val="003D7352"/>
    <w:rsid w:val="003E0426"/>
    <w:rsid w:val="003E2121"/>
    <w:rsid w:val="003E3C27"/>
    <w:rsid w:val="003E3D08"/>
    <w:rsid w:val="003F641E"/>
    <w:rsid w:val="004001CA"/>
    <w:rsid w:val="00402B44"/>
    <w:rsid w:val="00404DCE"/>
    <w:rsid w:val="004070D4"/>
    <w:rsid w:val="00416136"/>
    <w:rsid w:val="00417D95"/>
    <w:rsid w:val="00420ECF"/>
    <w:rsid w:val="004222D6"/>
    <w:rsid w:val="004266D6"/>
    <w:rsid w:val="00444978"/>
    <w:rsid w:val="00446C1C"/>
    <w:rsid w:val="004477EC"/>
    <w:rsid w:val="004537AE"/>
    <w:rsid w:val="0045712F"/>
    <w:rsid w:val="00461EF8"/>
    <w:rsid w:val="00463706"/>
    <w:rsid w:val="00472299"/>
    <w:rsid w:val="0047358D"/>
    <w:rsid w:val="0048345E"/>
    <w:rsid w:val="00485DB4"/>
    <w:rsid w:val="00493D25"/>
    <w:rsid w:val="0049458A"/>
    <w:rsid w:val="00496E7F"/>
    <w:rsid w:val="00496FFF"/>
    <w:rsid w:val="004A128D"/>
    <w:rsid w:val="004A16FD"/>
    <w:rsid w:val="004B00A4"/>
    <w:rsid w:val="004B2D25"/>
    <w:rsid w:val="004B6216"/>
    <w:rsid w:val="004B7F14"/>
    <w:rsid w:val="004C28B4"/>
    <w:rsid w:val="004C57F5"/>
    <w:rsid w:val="004C6169"/>
    <w:rsid w:val="004C6B97"/>
    <w:rsid w:val="004D28F9"/>
    <w:rsid w:val="004D71C6"/>
    <w:rsid w:val="004D7751"/>
    <w:rsid w:val="004E48D3"/>
    <w:rsid w:val="004F5CA4"/>
    <w:rsid w:val="004F6544"/>
    <w:rsid w:val="004F6FAA"/>
    <w:rsid w:val="00501FE9"/>
    <w:rsid w:val="00503F86"/>
    <w:rsid w:val="005067AC"/>
    <w:rsid w:val="00515DDD"/>
    <w:rsid w:val="005200DD"/>
    <w:rsid w:val="00521545"/>
    <w:rsid w:val="00522FBD"/>
    <w:rsid w:val="00525CE6"/>
    <w:rsid w:val="00527EAB"/>
    <w:rsid w:val="005300F5"/>
    <w:rsid w:val="00532A39"/>
    <w:rsid w:val="00535451"/>
    <w:rsid w:val="005435C7"/>
    <w:rsid w:val="00547025"/>
    <w:rsid w:val="005616BA"/>
    <w:rsid w:val="005674BC"/>
    <w:rsid w:val="0057135E"/>
    <w:rsid w:val="00582601"/>
    <w:rsid w:val="00582C1F"/>
    <w:rsid w:val="00586847"/>
    <w:rsid w:val="005A0723"/>
    <w:rsid w:val="005B5D68"/>
    <w:rsid w:val="005D632F"/>
    <w:rsid w:val="005D7E04"/>
    <w:rsid w:val="005E0896"/>
    <w:rsid w:val="005E1420"/>
    <w:rsid w:val="005E5DF0"/>
    <w:rsid w:val="005F1163"/>
    <w:rsid w:val="005F53ED"/>
    <w:rsid w:val="005F5E1A"/>
    <w:rsid w:val="005F7106"/>
    <w:rsid w:val="0060129F"/>
    <w:rsid w:val="00601DD2"/>
    <w:rsid w:val="00602310"/>
    <w:rsid w:val="00613B89"/>
    <w:rsid w:val="00615EB7"/>
    <w:rsid w:val="0061667E"/>
    <w:rsid w:val="00616FF5"/>
    <w:rsid w:val="0062211C"/>
    <w:rsid w:val="00627D07"/>
    <w:rsid w:val="00632B45"/>
    <w:rsid w:val="006466C6"/>
    <w:rsid w:val="0065239E"/>
    <w:rsid w:val="0065666C"/>
    <w:rsid w:val="006610AD"/>
    <w:rsid w:val="006628BB"/>
    <w:rsid w:val="006643A9"/>
    <w:rsid w:val="00665235"/>
    <w:rsid w:val="00666FC8"/>
    <w:rsid w:val="006715D7"/>
    <w:rsid w:val="00674778"/>
    <w:rsid w:val="006926BD"/>
    <w:rsid w:val="00692921"/>
    <w:rsid w:val="00696755"/>
    <w:rsid w:val="006A5C15"/>
    <w:rsid w:val="006B1039"/>
    <w:rsid w:val="006B132C"/>
    <w:rsid w:val="006C1D3E"/>
    <w:rsid w:val="006C31FA"/>
    <w:rsid w:val="006D08B2"/>
    <w:rsid w:val="006D106B"/>
    <w:rsid w:val="006D685A"/>
    <w:rsid w:val="006D6923"/>
    <w:rsid w:val="006D7E0F"/>
    <w:rsid w:val="006F047D"/>
    <w:rsid w:val="006F09FC"/>
    <w:rsid w:val="006F3F6E"/>
    <w:rsid w:val="006F5ACC"/>
    <w:rsid w:val="00703A5A"/>
    <w:rsid w:val="00705565"/>
    <w:rsid w:val="0071253E"/>
    <w:rsid w:val="00717835"/>
    <w:rsid w:val="0073507C"/>
    <w:rsid w:val="00743410"/>
    <w:rsid w:val="00743A75"/>
    <w:rsid w:val="00747CB8"/>
    <w:rsid w:val="00755AE2"/>
    <w:rsid w:val="007560BB"/>
    <w:rsid w:val="00756B51"/>
    <w:rsid w:val="00757F1C"/>
    <w:rsid w:val="007621D4"/>
    <w:rsid w:val="007623E4"/>
    <w:rsid w:val="00763358"/>
    <w:rsid w:val="00766A81"/>
    <w:rsid w:val="007754D4"/>
    <w:rsid w:val="00777BC7"/>
    <w:rsid w:val="0078446C"/>
    <w:rsid w:val="00784A90"/>
    <w:rsid w:val="00784D91"/>
    <w:rsid w:val="00785432"/>
    <w:rsid w:val="00786FFE"/>
    <w:rsid w:val="00792FDF"/>
    <w:rsid w:val="0079736B"/>
    <w:rsid w:val="007A2196"/>
    <w:rsid w:val="007A506E"/>
    <w:rsid w:val="007B6325"/>
    <w:rsid w:val="007C1AC9"/>
    <w:rsid w:val="007D1D8E"/>
    <w:rsid w:val="007D600E"/>
    <w:rsid w:val="007E5F46"/>
    <w:rsid w:val="007E67C1"/>
    <w:rsid w:val="007F13D3"/>
    <w:rsid w:val="007F2622"/>
    <w:rsid w:val="007F3CCD"/>
    <w:rsid w:val="007F72DB"/>
    <w:rsid w:val="00802495"/>
    <w:rsid w:val="00802C50"/>
    <w:rsid w:val="008129A4"/>
    <w:rsid w:val="00812ED7"/>
    <w:rsid w:val="00813F47"/>
    <w:rsid w:val="008147A6"/>
    <w:rsid w:val="00825C10"/>
    <w:rsid w:val="00826F61"/>
    <w:rsid w:val="0082721A"/>
    <w:rsid w:val="008300BB"/>
    <w:rsid w:val="00833404"/>
    <w:rsid w:val="008344E6"/>
    <w:rsid w:val="00836884"/>
    <w:rsid w:val="00843201"/>
    <w:rsid w:val="00847921"/>
    <w:rsid w:val="00856783"/>
    <w:rsid w:val="008567B8"/>
    <w:rsid w:val="0087073E"/>
    <w:rsid w:val="0087130F"/>
    <w:rsid w:val="00881D44"/>
    <w:rsid w:val="0088592B"/>
    <w:rsid w:val="00891B5B"/>
    <w:rsid w:val="00895FB1"/>
    <w:rsid w:val="008A1373"/>
    <w:rsid w:val="008A2607"/>
    <w:rsid w:val="008A4CFA"/>
    <w:rsid w:val="008C14D5"/>
    <w:rsid w:val="008C1B29"/>
    <w:rsid w:val="008C26A3"/>
    <w:rsid w:val="008C7C06"/>
    <w:rsid w:val="008D737B"/>
    <w:rsid w:val="008E07C7"/>
    <w:rsid w:val="008E337B"/>
    <w:rsid w:val="008E4173"/>
    <w:rsid w:val="008F0841"/>
    <w:rsid w:val="008F7DE3"/>
    <w:rsid w:val="0090792F"/>
    <w:rsid w:val="00907A2F"/>
    <w:rsid w:val="00917B91"/>
    <w:rsid w:val="00920AF9"/>
    <w:rsid w:val="00922651"/>
    <w:rsid w:val="009266F0"/>
    <w:rsid w:val="00926C31"/>
    <w:rsid w:val="0092729A"/>
    <w:rsid w:val="0093083D"/>
    <w:rsid w:val="0093458B"/>
    <w:rsid w:val="00937381"/>
    <w:rsid w:val="009517CD"/>
    <w:rsid w:val="00962966"/>
    <w:rsid w:val="00962B9D"/>
    <w:rsid w:val="00963996"/>
    <w:rsid w:val="00967C53"/>
    <w:rsid w:val="00974095"/>
    <w:rsid w:val="00981740"/>
    <w:rsid w:val="00983105"/>
    <w:rsid w:val="00983D32"/>
    <w:rsid w:val="00985B67"/>
    <w:rsid w:val="00986E2D"/>
    <w:rsid w:val="009927AD"/>
    <w:rsid w:val="009A47C1"/>
    <w:rsid w:val="009A62AC"/>
    <w:rsid w:val="009B1F4E"/>
    <w:rsid w:val="009B4B98"/>
    <w:rsid w:val="009C2A78"/>
    <w:rsid w:val="009C520C"/>
    <w:rsid w:val="009C5AA5"/>
    <w:rsid w:val="009C6A1A"/>
    <w:rsid w:val="009D3BE8"/>
    <w:rsid w:val="009D7058"/>
    <w:rsid w:val="009D7272"/>
    <w:rsid w:val="009D75B3"/>
    <w:rsid w:val="009E16B5"/>
    <w:rsid w:val="009E2CE5"/>
    <w:rsid w:val="009E3A68"/>
    <w:rsid w:val="009E4AFC"/>
    <w:rsid w:val="009E5111"/>
    <w:rsid w:val="009E63B3"/>
    <w:rsid w:val="009F2DC6"/>
    <w:rsid w:val="009F2DD3"/>
    <w:rsid w:val="009F38D3"/>
    <w:rsid w:val="00A07D41"/>
    <w:rsid w:val="00A14DC2"/>
    <w:rsid w:val="00A1553F"/>
    <w:rsid w:val="00A22CC8"/>
    <w:rsid w:val="00A23A96"/>
    <w:rsid w:val="00A246E5"/>
    <w:rsid w:val="00A26E1C"/>
    <w:rsid w:val="00A278FB"/>
    <w:rsid w:val="00A3112D"/>
    <w:rsid w:val="00A32482"/>
    <w:rsid w:val="00A32CB9"/>
    <w:rsid w:val="00A41C14"/>
    <w:rsid w:val="00A423DE"/>
    <w:rsid w:val="00A4260F"/>
    <w:rsid w:val="00A51410"/>
    <w:rsid w:val="00A62047"/>
    <w:rsid w:val="00A62693"/>
    <w:rsid w:val="00A900D5"/>
    <w:rsid w:val="00A9247B"/>
    <w:rsid w:val="00A93664"/>
    <w:rsid w:val="00A959B3"/>
    <w:rsid w:val="00AA2CA7"/>
    <w:rsid w:val="00AA49DF"/>
    <w:rsid w:val="00AA7C36"/>
    <w:rsid w:val="00AB3CE3"/>
    <w:rsid w:val="00AB5AF1"/>
    <w:rsid w:val="00AB7DB0"/>
    <w:rsid w:val="00AC668D"/>
    <w:rsid w:val="00AE3875"/>
    <w:rsid w:val="00AF07CF"/>
    <w:rsid w:val="00B00559"/>
    <w:rsid w:val="00B018E3"/>
    <w:rsid w:val="00B03F5F"/>
    <w:rsid w:val="00B16AD1"/>
    <w:rsid w:val="00B17F8C"/>
    <w:rsid w:val="00B206F9"/>
    <w:rsid w:val="00B21B9E"/>
    <w:rsid w:val="00B22F3E"/>
    <w:rsid w:val="00B32FAE"/>
    <w:rsid w:val="00B33223"/>
    <w:rsid w:val="00B343D0"/>
    <w:rsid w:val="00B35BE7"/>
    <w:rsid w:val="00B43587"/>
    <w:rsid w:val="00B44145"/>
    <w:rsid w:val="00B50A50"/>
    <w:rsid w:val="00B5329D"/>
    <w:rsid w:val="00B709DD"/>
    <w:rsid w:val="00B7200D"/>
    <w:rsid w:val="00B74B42"/>
    <w:rsid w:val="00B83DEA"/>
    <w:rsid w:val="00BA1ACA"/>
    <w:rsid w:val="00BA1C59"/>
    <w:rsid w:val="00BA24E5"/>
    <w:rsid w:val="00BA2A38"/>
    <w:rsid w:val="00BA2D57"/>
    <w:rsid w:val="00BA53F7"/>
    <w:rsid w:val="00BA6028"/>
    <w:rsid w:val="00BA6246"/>
    <w:rsid w:val="00BC53C3"/>
    <w:rsid w:val="00BD3B70"/>
    <w:rsid w:val="00BD43DB"/>
    <w:rsid w:val="00BD6A2D"/>
    <w:rsid w:val="00BD74A1"/>
    <w:rsid w:val="00BE3AE5"/>
    <w:rsid w:val="00BF4020"/>
    <w:rsid w:val="00BF418E"/>
    <w:rsid w:val="00BF41A9"/>
    <w:rsid w:val="00C02C05"/>
    <w:rsid w:val="00C035A5"/>
    <w:rsid w:val="00C0384F"/>
    <w:rsid w:val="00C042D9"/>
    <w:rsid w:val="00C050F9"/>
    <w:rsid w:val="00C129D2"/>
    <w:rsid w:val="00C149AF"/>
    <w:rsid w:val="00C16E09"/>
    <w:rsid w:val="00C34879"/>
    <w:rsid w:val="00C457B0"/>
    <w:rsid w:val="00C6267B"/>
    <w:rsid w:val="00C729C2"/>
    <w:rsid w:val="00C751CA"/>
    <w:rsid w:val="00C818B3"/>
    <w:rsid w:val="00C83DA1"/>
    <w:rsid w:val="00C83F50"/>
    <w:rsid w:val="00C8475A"/>
    <w:rsid w:val="00C866F6"/>
    <w:rsid w:val="00C87A6C"/>
    <w:rsid w:val="00C87DD6"/>
    <w:rsid w:val="00C978C2"/>
    <w:rsid w:val="00C97ED8"/>
    <w:rsid w:val="00CA18D1"/>
    <w:rsid w:val="00CA3832"/>
    <w:rsid w:val="00CA480C"/>
    <w:rsid w:val="00CB38F3"/>
    <w:rsid w:val="00CB71F9"/>
    <w:rsid w:val="00CB7E52"/>
    <w:rsid w:val="00CC5549"/>
    <w:rsid w:val="00CC6FB0"/>
    <w:rsid w:val="00CC7067"/>
    <w:rsid w:val="00CC7F21"/>
    <w:rsid w:val="00CD1CD9"/>
    <w:rsid w:val="00CD5551"/>
    <w:rsid w:val="00CD6965"/>
    <w:rsid w:val="00CD7A53"/>
    <w:rsid w:val="00CD7BCE"/>
    <w:rsid w:val="00CE2CF9"/>
    <w:rsid w:val="00CE2DEB"/>
    <w:rsid w:val="00CE3784"/>
    <w:rsid w:val="00CF26CF"/>
    <w:rsid w:val="00CF4BC1"/>
    <w:rsid w:val="00D0783E"/>
    <w:rsid w:val="00D12D88"/>
    <w:rsid w:val="00D1611B"/>
    <w:rsid w:val="00D34B23"/>
    <w:rsid w:val="00D34E0E"/>
    <w:rsid w:val="00D356BC"/>
    <w:rsid w:val="00D356E5"/>
    <w:rsid w:val="00D3646C"/>
    <w:rsid w:val="00D42107"/>
    <w:rsid w:val="00D44356"/>
    <w:rsid w:val="00D515C2"/>
    <w:rsid w:val="00D540E8"/>
    <w:rsid w:val="00D547AD"/>
    <w:rsid w:val="00D574A7"/>
    <w:rsid w:val="00D62476"/>
    <w:rsid w:val="00D63901"/>
    <w:rsid w:val="00D644B8"/>
    <w:rsid w:val="00D7093E"/>
    <w:rsid w:val="00D75407"/>
    <w:rsid w:val="00D7649F"/>
    <w:rsid w:val="00D83E29"/>
    <w:rsid w:val="00DA215B"/>
    <w:rsid w:val="00DA2441"/>
    <w:rsid w:val="00DA5808"/>
    <w:rsid w:val="00DB6F40"/>
    <w:rsid w:val="00DC0A63"/>
    <w:rsid w:val="00DC6044"/>
    <w:rsid w:val="00DE12DD"/>
    <w:rsid w:val="00DE6D5D"/>
    <w:rsid w:val="00E037E4"/>
    <w:rsid w:val="00E03D7F"/>
    <w:rsid w:val="00E05532"/>
    <w:rsid w:val="00E0621F"/>
    <w:rsid w:val="00E06A1A"/>
    <w:rsid w:val="00E10083"/>
    <w:rsid w:val="00E15563"/>
    <w:rsid w:val="00E17D2B"/>
    <w:rsid w:val="00E24EAD"/>
    <w:rsid w:val="00E2597B"/>
    <w:rsid w:val="00E25B13"/>
    <w:rsid w:val="00E27082"/>
    <w:rsid w:val="00E27657"/>
    <w:rsid w:val="00E2773F"/>
    <w:rsid w:val="00E3323C"/>
    <w:rsid w:val="00E34D0A"/>
    <w:rsid w:val="00E508F6"/>
    <w:rsid w:val="00E5275C"/>
    <w:rsid w:val="00E536F2"/>
    <w:rsid w:val="00E53810"/>
    <w:rsid w:val="00E54876"/>
    <w:rsid w:val="00E55594"/>
    <w:rsid w:val="00E573E7"/>
    <w:rsid w:val="00E61AAD"/>
    <w:rsid w:val="00E704B3"/>
    <w:rsid w:val="00E82A6A"/>
    <w:rsid w:val="00EA2E89"/>
    <w:rsid w:val="00EB0880"/>
    <w:rsid w:val="00EB2325"/>
    <w:rsid w:val="00EB36FE"/>
    <w:rsid w:val="00EB371D"/>
    <w:rsid w:val="00EC5A7A"/>
    <w:rsid w:val="00EC5C90"/>
    <w:rsid w:val="00ED4052"/>
    <w:rsid w:val="00ED4733"/>
    <w:rsid w:val="00ED7458"/>
    <w:rsid w:val="00ED7686"/>
    <w:rsid w:val="00EE20FC"/>
    <w:rsid w:val="00EE3541"/>
    <w:rsid w:val="00EF25AA"/>
    <w:rsid w:val="00F01EB2"/>
    <w:rsid w:val="00F03793"/>
    <w:rsid w:val="00F061D0"/>
    <w:rsid w:val="00F14F3C"/>
    <w:rsid w:val="00F2236A"/>
    <w:rsid w:val="00F308B1"/>
    <w:rsid w:val="00F318E9"/>
    <w:rsid w:val="00F320E0"/>
    <w:rsid w:val="00F3267E"/>
    <w:rsid w:val="00F3498C"/>
    <w:rsid w:val="00F3665D"/>
    <w:rsid w:val="00F405A4"/>
    <w:rsid w:val="00F45159"/>
    <w:rsid w:val="00F4613C"/>
    <w:rsid w:val="00F551B4"/>
    <w:rsid w:val="00F56158"/>
    <w:rsid w:val="00F6464D"/>
    <w:rsid w:val="00F662CE"/>
    <w:rsid w:val="00F666AA"/>
    <w:rsid w:val="00F6798B"/>
    <w:rsid w:val="00F75108"/>
    <w:rsid w:val="00F76804"/>
    <w:rsid w:val="00F8417A"/>
    <w:rsid w:val="00F846C7"/>
    <w:rsid w:val="00F84CBE"/>
    <w:rsid w:val="00F90C00"/>
    <w:rsid w:val="00F920E4"/>
    <w:rsid w:val="00F94352"/>
    <w:rsid w:val="00F9697C"/>
    <w:rsid w:val="00FA0181"/>
    <w:rsid w:val="00FA11CC"/>
    <w:rsid w:val="00FA182B"/>
    <w:rsid w:val="00FA723A"/>
    <w:rsid w:val="00FA76BA"/>
    <w:rsid w:val="00FB13D9"/>
    <w:rsid w:val="00FB24C2"/>
    <w:rsid w:val="00FB6CE5"/>
    <w:rsid w:val="00FC69B7"/>
    <w:rsid w:val="00FD3B8E"/>
    <w:rsid w:val="00FD5FCA"/>
    <w:rsid w:val="00FD7E03"/>
    <w:rsid w:val="00FE4155"/>
    <w:rsid w:val="00FE4579"/>
    <w:rsid w:val="00FE4B3F"/>
    <w:rsid w:val="00FE67EC"/>
    <w:rsid w:val="00FF0872"/>
    <w:rsid w:val="00FF11BE"/>
    <w:rsid w:val="00FF47FF"/>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 w:type="character" w:styleId="Strong">
    <w:name w:val="Strong"/>
    <w:basedOn w:val="DefaultParagraphFont"/>
    <w:uiPriority w:val="22"/>
    <w:qFormat/>
    <w:rsid w:val="00E17D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sducks.org/news/wwa-is-hirin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3</Pages>
  <Words>1577</Words>
  <Characters>8991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Kelcy Boettcher</cp:lastModifiedBy>
  <cp:revision>2</cp:revision>
  <cp:lastPrinted>2021-05-02T14:53:00Z</cp:lastPrinted>
  <dcterms:created xsi:type="dcterms:W3CDTF">2023-01-28T17:42:00Z</dcterms:created>
  <dcterms:modified xsi:type="dcterms:W3CDTF">2023-01-28T17:42:00Z</dcterms:modified>
</cp:coreProperties>
</file>