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5B100" w14:textId="66BEB5C9" w:rsidR="007E3851" w:rsidRPr="009C0754" w:rsidRDefault="009C0754" w:rsidP="009C0754">
      <w:pPr>
        <w:jc w:val="center"/>
        <w:rPr>
          <w:b/>
          <w:bCs/>
          <w:u w:val="single"/>
        </w:rPr>
      </w:pPr>
      <w:r w:rsidRPr="009C0754">
        <w:rPr>
          <w:b/>
          <w:bCs/>
          <w:u w:val="single"/>
        </w:rPr>
        <w:t>WWA Policy Committee</w:t>
      </w:r>
    </w:p>
    <w:p w14:paraId="3D50D00A" w14:textId="2B74BA81" w:rsidR="009C0754" w:rsidRPr="009C0754" w:rsidRDefault="009C0754" w:rsidP="009C0754">
      <w:pPr>
        <w:jc w:val="center"/>
        <w:rPr>
          <w:b/>
          <w:bCs/>
          <w:u w:val="single"/>
        </w:rPr>
      </w:pPr>
      <w:r w:rsidRPr="009C0754">
        <w:rPr>
          <w:b/>
          <w:bCs/>
          <w:u w:val="single"/>
        </w:rPr>
        <w:t>March 2023 Update</w:t>
      </w:r>
    </w:p>
    <w:p w14:paraId="3823C07B" w14:textId="4E9C0274" w:rsidR="009C0754" w:rsidRDefault="009C0754"/>
    <w:p w14:paraId="23008FFB" w14:textId="0A2B1DC0" w:rsidR="009C0754" w:rsidRPr="009C0754" w:rsidRDefault="009C0754" w:rsidP="009C0754">
      <w:pPr>
        <w:rPr>
          <w:b/>
          <w:bCs/>
        </w:rPr>
      </w:pPr>
      <w:r w:rsidRPr="009C0754">
        <w:rPr>
          <w:b/>
          <w:bCs/>
        </w:rPr>
        <w:t>Pelican River Stewardship Project</w:t>
      </w:r>
    </w:p>
    <w:p w14:paraId="332110FD" w14:textId="77777777" w:rsidR="009C0754" w:rsidRDefault="009C0754" w:rsidP="009C0754"/>
    <w:p w14:paraId="6878DCB3" w14:textId="17C98967" w:rsidR="009C0754" w:rsidRPr="009C0754" w:rsidRDefault="009C0754" w:rsidP="009C0754">
      <w:pPr>
        <w:pStyle w:val="ListParagraph"/>
        <w:numPr>
          <w:ilvl w:val="0"/>
          <w:numId w:val="1"/>
        </w:numPr>
      </w:pPr>
      <w:r>
        <w:rPr>
          <w:rFonts w:ascii="Arial" w:hAnsi="Arial" w:cs="Arial"/>
          <w:color w:val="050505"/>
          <w:sz w:val="23"/>
          <w:szCs w:val="23"/>
          <w:shd w:val="clear" w:color="auto" w:fill="FFFFFF"/>
        </w:rPr>
        <w:t>The proposed Pelican River Forest Easement will provide hunters, anglers, and other outdoor enthusiasts access to more than 50,000 acres in northern Wisconsin to hunt, fish, and recreate.</w:t>
      </w:r>
      <w:r>
        <w:rPr>
          <w:rFonts w:ascii="Arial" w:hAnsi="Arial" w:cs="Arial"/>
          <w:color w:val="050505"/>
          <w:sz w:val="23"/>
          <w:szCs w:val="23"/>
          <w:shd w:val="clear" w:color="auto" w:fill="FFFFFF"/>
        </w:rPr>
        <w:t xml:space="preserve"> This would include more than 50 miles of roads that are currently not accessible to hunters or anglers. Approximately $4 million is being sought from the Knowles-Nelson Stewardship Program to complete the easement purchase. </w:t>
      </w:r>
    </w:p>
    <w:p w14:paraId="07BA5FC6" w14:textId="77777777" w:rsidR="009C0754" w:rsidRDefault="009C0754" w:rsidP="009C0754">
      <w:pPr>
        <w:pStyle w:val="ListParagraph"/>
        <w:ind w:left="360"/>
      </w:pPr>
    </w:p>
    <w:p w14:paraId="51E99B52" w14:textId="0969C66A" w:rsidR="009C0754" w:rsidRDefault="009C0754" w:rsidP="009C0754">
      <w:pPr>
        <w:pStyle w:val="ListParagraph"/>
        <w:numPr>
          <w:ilvl w:val="0"/>
          <w:numId w:val="1"/>
        </w:numPr>
      </w:pPr>
      <w:r>
        <w:t xml:space="preserve">State law requires any project using Stewardship funds over $250,000 to receive a passive review by the Joint Committee on Finance (JFC). During that review period, an anonymous objection was raised, and the project was halted. </w:t>
      </w:r>
    </w:p>
    <w:p w14:paraId="7D54A00E" w14:textId="77777777" w:rsidR="009C0754" w:rsidRDefault="009C0754" w:rsidP="009C0754"/>
    <w:p w14:paraId="681FF246" w14:textId="7B8AA991" w:rsidR="009C0754" w:rsidRDefault="009C0754" w:rsidP="009C0754">
      <w:pPr>
        <w:pStyle w:val="ListParagraph"/>
        <w:numPr>
          <w:ilvl w:val="0"/>
          <w:numId w:val="1"/>
        </w:numPr>
      </w:pPr>
      <w:r>
        <w:t xml:space="preserve">In January, WWA sent a letter to the JFC co-chairs expressing our support for the project and asking that the committee support the funding request. </w:t>
      </w:r>
    </w:p>
    <w:p w14:paraId="7F5C49BA" w14:textId="77777777" w:rsidR="009C0754" w:rsidRDefault="009C0754" w:rsidP="009C0754">
      <w:pPr>
        <w:pStyle w:val="ListParagraph"/>
      </w:pPr>
    </w:p>
    <w:p w14:paraId="407FBC01" w14:textId="71B269B7" w:rsidR="009C0754" w:rsidRDefault="009C0754" w:rsidP="009C0754">
      <w:pPr>
        <w:pStyle w:val="ListParagraph"/>
        <w:numPr>
          <w:ilvl w:val="0"/>
          <w:numId w:val="1"/>
        </w:numPr>
      </w:pPr>
      <w:r>
        <w:t xml:space="preserve">That letter was followed up with in-person visits to JFC members Rep. Alex </w:t>
      </w:r>
      <w:proofErr w:type="spellStart"/>
      <w:r>
        <w:t>Dahlman</w:t>
      </w:r>
      <w:proofErr w:type="spellEnd"/>
      <w:r>
        <w:t xml:space="preserve"> (R – Green Lake) and Co-chair Rep. Mark Born (R – Beaver Dam) to learn more about the objection and possible next steps. </w:t>
      </w:r>
    </w:p>
    <w:p w14:paraId="0A3E83B2" w14:textId="77777777" w:rsidR="009C0754" w:rsidRDefault="009C0754" w:rsidP="009C0754">
      <w:pPr>
        <w:pStyle w:val="ListParagraph"/>
      </w:pPr>
    </w:p>
    <w:p w14:paraId="63D55584" w14:textId="775BF5F0" w:rsidR="009C0754" w:rsidRDefault="009C0754" w:rsidP="009C0754">
      <w:pPr>
        <w:pStyle w:val="ListParagraph"/>
        <w:numPr>
          <w:ilvl w:val="0"/>
          <w:numId w:val="1"/>
        </w:numPr>
      </w:pPr>
      <w:r>
        <w:t xml:space="preserve">To date, funding for the project has still not been released by the Joint Committee on Finance. </w:t>
      </w:r>
    </w:p>
    <w:p w14:paraId="3ED3E4CF" w14:textId="45670405" w:rsidR="009C0754" w:rsidRDefault="009C0754" w:rsidP="009C0754"/>
    <w:p w14:paraId="1C1210B6" w14:textId="16958345" w:rsidR="009C0754" w:rsidRPr="009C0754" w:rsidRDefault="009C0754" w:rsidP="009C0754">
      <w:pPr>
        <w:rPr>
          <w:b/>
          <w:bCs/>
        </w:rPr>
      </w:pPr>
      <w:r w:rsidRPr="009C0754">
        <w:rPr>
          <w:b/>
          <w:bCs/>
        </w:rPr>
        <w:t>Sandhill Crane Hunt</w:t>
      </w:r>
    </w:p>
    <w:p w14:paraId="00D99AE1" w14:textId="77777777" w:rsidR="009C0754" w:rsidRDefault="009C0754" w:rsidP="009C0754"/>
    <w:p w14:paraId="3E2D4144" w14:textId="518C7BFE" w:rsidR="009C0754" w:rsidRDefault="009C0754" w:rsidP="009C0754">
      <w:pPr>
        <w:pStyle w:val="ListParagraph"/>
        <w:numPr>
          <w:ilvl w:val="0"/>
          <w:numId w:val="1"/>
        </w:numPr>
      </w:pPr>
      <w:r>
        <w:t xml:space="preserve">In December, several WWA Policy Committee members met with the authors (and their staff) of the sandhill crane hunting legislation - Rep. Paul </w:t>
      </w:r>
      <w:proofErr w:type="spellStart"/>
      <w:r>
        <w:t>Tittl</w:t>
      </w:r>
      <w:proofErr w:type="spellEnd"/>
      <w:r>
        <w:t xml:space="preserve"> (R – Manitowoc) and Sen. Mary </w:t>
      </w:r>
      <w:proofErr w:type="spellStart"/>
      <w:r>
        <w:t>Felzkowski</w:t>
      </w:r>
      <w:proofErr w:type="spellEnd"/>
      <w:r>
        <w:t xml:space="preserve"> (R – Irma). </w:t>
      </w:r>
    </w:p>
    <w:p w14:paraId="157DA687" w14:textId="77777777" w:rsidR="009C0754" w:rsidRDefault="009C0754" w:rsidP="009C0754">
      <w:pPr>
        <w:pStyle w:val="ListParagraph"/>
        <w:ind w:left="360"/>
      </w:pPr>
    </w:p>
    <w:p w14:paraId="12D4FF44" w14:textId="0270B177" w:rsidR="009C0754" w:rsidRDefault="009C0754" w:rsidP="009C0754">
      <w:pPr>
        <w:pStyle w:val="ListParagraph"/>
        <w:numPr>
          <w:ilvl w:val="0"/>
          <w:numId w:val="1"/>
        </w:numPr>
      </w:pPr>
      <w:r>
        <w:t xml:space="preserve">WWA was successful in getting the authors to “pause” on putting out any legislation until additional educational efforts could be done with the legislature and Governor’s administration. </w:t>
      </w:r>
    </w:p>
    <w:p w14:paraId="3854CDC4" w14:textId="77777777" w:rsidR="009C0754" w:rsidRDefault="009C0754" w:rsidP="009C0754"/>
    <w:p w14:paraId="4ACDC38B" w14:textId="6F80FBB4" w:rsidR="009C0754" w:rsidRDefault="009C0754" w:rsidP="009C0754">
      <w:pPr>
        <w:pStyle w:val="ListParagraph"/>
        <w:numPr>
          <w:ilvl w:val="0"/>
          <w:numId w:val="1"/>
        </w:numPr>
      </w:pPr>
      <w:r>
        <w:t xml:space="preserve">WWA is working on a presentation that will be given to lawmakers, DNR officials and members of the Governor’s staff on the science and facts of the sandhill crane population in Wisconsin. Delta Waterfowl and Safari Club International will also be a part of this presentation. </w:t>
      </w:r>
    </w:p>
    <w:p w14:paraId="55F8B776" w14:textId="415622A0" w:rsidR="009C0754" w:rsidRDefault="009C0754" w:rsidP="009C0754"/>
    <w:p w14:paraId="207B2DBE" w14:textId="4AA8451A" w:rsidR="009C0754" w:rsidRDefault="009C0754" w:rsidP="009C0754">
      <w:pPr>
        <w:rPr>
          <w:b/>
          <w:bCs/>
        </w:rPr>
      </w:pPr>
      <w:r w:rsidRPr="009C0754">
        <w:rPr>
          <w:b/>
          <w:bCs/>
        </w:rPr>
        <w:t xml:space="preserve">Other Efforts </w:t>
      </w:r>
    </w:p>
    <w:p w14:paraId="346FDF45" w14:textId="77777777" w:rsidR="009C0754" w:rsidRPr="009C0754" w:rsidRDefault="009C0754" w:rsidP="009C0754">
      <w:pPr>
        <w:rPr>
          <w:b/>
          <w:bCs/>
        </w:rPr>
      </w:pPr>
    </w:p>
    <w:p w14:paraId="5216F8D3" w14:textId="6D8A368F" w:rsidR="009C0754" w:rsidRDefault="009C0754" w:rsidP="009C0754">
      <w:pPr>
        <w:pStyle w:val="ListParagraph"/>
        <w:numPr>
          <w:ilvl w:val="0"/>
          <w:numId w:val="1"/>
        </w:numPr>
      </w:pPr>
      <w:r>
        <w:t xml:space="preserve">Todd Schaller and George Ermert also met with a few members of the Sporting Heritage Committees in the State Capitol in late February. This included Assembly Chairman Rep. </w:t>
      </w:r>
      <w:proofErr w:type="spellStart"/>
      <w:r>
        <w:lastRenderedPageBreak/>
        <w:t>Trieg</w:t>
      </w:r>
      <w:proofErr w:type="spellEnd"/>
      <w:r>
        <w:t xml:space="preserve"> </w:t>
      </w:r>
      <w:proofErr w:type="spellStart"/>
      <w:r>
        <w:t>Pronschinske</w:t>
      </w:r>
      <w:proofErr w:type="spellEnd"/>
      <w:r>
        <w:t xml:space="preserve"> (R – </w:t>
      </w:r>
      <w:proofErr w:type="spellStart"/>
      <w:r>
        <w:t>Modovi</w:t>
      </w:r>
      <w:proofErr w:type="spellEnd"/>
      <w:r>
        <w:t xml:space="preserve">), Rep. Tip McGuire (D – Kenosha) and staff for Sen. Cory </w:t>
      </w:r>
      <w:proofErr w:type="spellStart"/>
      <w:r>
        <w:t>Tomczyk</w:t>
      </w:r>
      <w:proofErr w:type="spellEnd"/>
      <w:r>
        <w:t xml:space="preserve"> (R – Mosinee). The goal of the meetings </w:t>
      </w:r>
      <w:proofErr w:type="gramStart"/>
      <w:r>
        <w:t>were</w:t>
      </w:r>
      <w:proofErr w:type="gramEnd"/>
      <w:r>
        <w:t xml:space="preserve"> to introduce the members to WWA (if they didn’t know us already) and update them on things we are working on (notably Sandhill crane hunt).  </w:t>
      </w:r>
    </w:p>
    <w:p w14:paraId="633CE050" w14:textId="2474C39B" w:rsidR="009C0754" w:rsidRDefault="009C0754" w:rsidP="009C0754"/>
    <w:p w14:paraId="2E80D62B" w14:textId="51ABC85D" w:rsidR="009C0754" w:rsidRDefault="009C0754" w:rsidP="009C0754">
      <w:pPr>
        <w:pStyle w:val="ListParagraph"/>
        <w:numPr>
          <w:ilvl w:val="0"/>
          <w:numId w:val="1"/>
        </w:numPr>
      </w:pPr>
      <w:r>
        <w:t xml:space="preserve">Bruce Ross, Bruce </w:t>
      </w:r>
      <w:proofErr w:type="spellStart"/>
      <w:r>
        <w:t>Urben</w:t>
      </w:r>
      <w:proofErr w:type="spellEnd"/>
      <w:r>
        <w:t xml:space="preserve">, Todd </w:t>
      </w:r>
      <w:proofErr w:type="gramStart"/>
      <w:r>
        <w:t>Schaller</w:t>
      </w:r>
      <w:proofErr w:type="gramEnd"/>
      <w:r>
        <w:t xml:space="preserve"> and George Ermert also met with DNR Secretary Adam Payne in Madison to introduce him to WWA and ask how we can continue to help the DNR’s efforts. WWA submitted a letter to the Senate Committee on Natural Resources to support the confirmation of Adam Payne as the next DNR Secretary. </w:t>
      </w:r>
    </w:p>
    <w:p w14:paraId="1CEF1DC4" w14:textId="77777777" w:rsidR="009C0754" w:rsidRDefault="009C0754" w:rsidP="009C0754">
      <w:pPr>
        <w:pStyle w:val="ListParagraph"/>
        <w:ind w:left="360"/>
      </w:pPr>
    </w:p>
    <w:p w14:paraId="664934A1" w14:textId="2BD94E94" w:rsidR="009C0754" w:rsidRDefault="009C0754" w:rsidP="009C0754">
      <w:pPr>
        <w:pStyle w:val="ListParagraph"/>
        <w:numPr>
          <w:ilvl w:val="0"/>
          <w:numId w:val="1"/>
        </w:numPr>
      </w:pPr>
      <w:r>
        <w:t xml:space="preserve">Working with Ducks Unlimited and Delta Waterfowl, WWA sent a survey to all Wisconsin lawmakers on behalf of the state’s major </w:t>
      </w:r>
      <w:proofErr w:type="spellStart"/>
      <w:r>
        <w:t>waterfowling</w:t>
      </w:r>
      <w:proofErr w:type="spellEnd"/>
      <w:r>
        <w:t xml:space="preserve"> groups to get more information on their outdoor backgrounds (</w:t>
      </w:r>
      <w:proofErr w:type="gramStart"/>
      <w:r>
        <w:t>i.e.</w:t>
      </w:r>
      <w:proofErr w:type="gramEnd"/>
      <w:r>
        <w:t xml:space="preserve"> do you currently hunt / fish, have you ever hunted / fished). This survey was sent in early March. Unfortunately, we have not yet received any responses. We will plan to send another reminder email </w:t>
      </w:r>
      <w:proofErr w:type="gramStart"/>
      <w:r>
        <w:t>in the near future</w:t>
      </w:r>
      <w:proofErr w:type="gramEnd"/>
      <w:r>
        <w:t xml:space="preserve">. </w:t>
      </w:r>
    </w:p>
    <w:sectPr w:rsidR="009C0754" w:rsidSect="00186F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CA6409"/>
    <w:multiLevelType w:val="hybridMultilevel"/>
    <w:tmpl w:val="2846843C"/>
    <w:lvl w:ilvl="0" w:tplc="F77CFAD4">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964189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754"/>
    <w:rsid w:val="00171C64"/>
    <w:rsid w:val="00186F03"/>
    <w:rsid w:val="002F2120"/>
    <w:rsid w:val="006354E6"/>
    <w:rsid w:val="00803AEE"/>
    <w:rsid w:val="009B1612"/>
    <w:rsid w:val="009C0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CAF4DC"/>
  <w14:defaultImageDpi w14:val="32767"/>
  <w15:chartTrackingRefBased/>
  <w15:docId w15:val="{9B6CB152-CE90-2E4B-90E4-9B2D4E01B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07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460</Words>
  <Characters>2627</Characters>
  <Application>Microsoft Office Word</Application>
  <DocSecurity>0</DocSecurity>
  <Lines>21</Lines>
  <Paragraphs>6</Paragraphs>
  <ScaleCrop>false</ScaleCrop>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Ermert</dc:creator>
  <cp:keywords/>
  <dc:description/>
  <cp:lastModifiedBy>George Ermert</cp:lastModifiedBy>
  <cp:revision>1</cp:revision>
  <dcterms:created xsi:type="dcterms:W3CDTF">2023-03-11T23:46:00Z</dcterms:created>
  <dcterms:modified xsi:type="dcterms:W3CDTF">2023-03-12T00:42:00Z</dcterms:modified>
</cp:coreProperties>
</file>