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47901" w14:textId="77777777" w:rsidR="00311A2E" w:rsidRPr="008344E6" w:rsidRDefault="00311A2E" w:rsidP="00311A2E">
      <w:pPr>
        <w:pStyle w:val="Default"/>
        <w:jc w:val="center"/>
        <w:rPr>
          <w:rFonts w:asciiTheme="minorHAnsi" w:hAnsiTheme="minorHAnsi" w:cstheme="minorHAnsi"/>
        </w:rPr>
      </w:pPr>
    </w:p>
    <w:p w14:paraId="20B8809B" w14:textId="6A05DD68" w:rsidR="00E03D7F"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sidR="00967C53">
        <w:rPr>
          <w:rFonts w:asciiTheme="minorHAnsi" w:hAnsiTheme="minorHAnsi" w:cstheme="minorHAnsi"/>
          <w:sz w:val="22"/>
          <w:szCs w:val="22"/>
        </w:rPr>
        <w:t>Russ Olson</w:t>
      </w:r>
      <w:r w:rsidR="000239F0">
        <w:rPr>
          <w:rFonts w:asciiTheme="minorHAnsi" w:hAnsiTheme="minorHAnsi" w:cstheme="minorHAnsi"/>
          <w:sz w:val="22"/>
          <w:szCs w:val="22"/>
        </w:rPr>
        <w:t>,</w:t>
      </w:r>
      <w:r w:rsidR="00967C53">
        <w:rPr>
          <w:rFonts w:asciiTheme="minorHAnsi" w:hAnsiTheme="minorHAnsi" w:cstheme="minorHAnsi"/>
          <w:sz w:val="22"/>
          <w:szCs w:val="22"/>
        </w:rPr>
        <w:t xml:space="preserve"> </w:t>
      </w:r>
      <w:r w:rsidR="009E184B">
        <w:rPr>
          <w:rFonts w:asciiTheme="minorHAnsi" w:hAnsiTheme="minorHAnsi" w:cstheme="minorHAnsi"/>
          <w:sz w:val="22"/>
          <w:szCs w:val="22"/>
        </w:rPr>
        <w:t xml:space="preserve">George Ermert, </w:t>
      </w:r>
      <w:r>
        <w:rPr>
          <w:rFonts w:asciiTheme="minorHAnsi" w:hAnsiTheme="minorHAnsi" w:cstheme="minorHAnsi"/>
          <w:sz w:val="22"/>
          <w:szCs w:val="22"/>
        </w:rPr>
        <w:t xml:space="preserve">Bruce Ross, Bruce Urben, Kelcy Boettcher, Todd </w:t>
      </w:r>
      <w:r w:rsidR="00AA7C36">
        <w:rPr>
          <w:rFonts w:asciiTheme="minorHAnsi" w:hAnsiTheme="minorHAnsi" w:cstheme="minorHAnsi"/>
          <w:sz w:val="22"/>
          <w:szCs w:val="22"/>
        </w:rPr>
        <w:t>Schaller,</w:t>
      </w:r>
      <w:r>
        <w:rPr>
          <w:rFonts w:asciiTheme="minorHAnsi" w:hAnsiTheme="minorHAnsi" w:cstheme="minorHAnsi"/>
          <w:sz w:val="22"/>
          <w:szCs w:val="22"/>
        </w:rPr>
        <w:t xml:space="preserve"> and </w:t>
      </w:r>
      <w:r w:rsidR="00200DAE">
        <w:rPr>
          <w:rFonts w:asciiTheme="minorHAnsi" w:hAnsiTheme="minorHAnsi" w:cstheme="minorHAnsi"/>
          <w:sz w:val="22"/>
          <w:szCs w:val="22"/>
        </w:rPr>
        <w:t>Dave Elwing</w:t>
      </w:r>
      <w:r>
        <w:rPr>
          <w:rFonts w:asciiTheme="minorHAnsi" w:hAnsiTheme="minorHAnsi" w:cstheme="minorHAnsi"/>
          <w:sz w:val="22"/>
          <w:szCs w:val="22"/>
        </w:rPr>
        <w:t>.</w:t>
      </w:r>
      <w:r w:rsidR="00967C53">
        <w:rPr>
          <w:rFonts w:asciiTheme="minorHAnsi" w:hAnsiTheme="minorHAnsi" w:cstheme="minorHAnsi"/>
          <w:sz w:val="22"/>
          <w:szCs w:val="22"/>
        </w:rPr>
        <w:t xml:space="preserve"> </w:t>
      </w:r>
    </w:p>
    <w:p w14:paraId="15B97693" w14:textId="7E0BDAEF" w:rsidR="00B21289" w:rsidRDefault="00B21289" w:rsidP="00311A2E">
      <w:pPr>
        <w:pStyle w:val="Default"/>
        <w:rPr>
          <w:rFonts w:asciiTheme="minorHAnsi" w:hAnsiTheme="minorHAnsi" w:cstheme="minorHAnsi"/>
          <w:sz w:val="22"/>
          <w:szCs w:val="22"/>
        </w:rPr>
      </w:pPr>
      <w:r>
        <w:rPr>
          <w:rFonts w:asciiTheme="minorHAnsi" w:hAnsiTheme="minorHAnsi" w:cstheme="minorHAnsi"/>
          <w:sz w:val="22"/>
          <w:szCs w:val="22"/>
        </w:rPr>
        <w:t>Unable to attend: Pat Smith</w:t>
      </w:r>
    </w:p>
    <w:p w14:paraId="73B19A23" w14:textId="77777777" w:rsidR="00967C53" w:rsidRPr="008344E6" w:rsidRDefault="00967C53" w:rsidP="00311A2E">
      <w:pPr>
        <w:pStyle w:val="Default"/>
        <w:rPr>
          <w:rFonts w:asciiTheme="minorHAnsi" w:hAnsiTheme="minorHAnsi" w:cstheme="minorHAnsi"/>
          <w:sz w:val="22"/>
          <w:szCs w:val="22"/>
        </w:rPr>
      </w:pPr>
    </w:p>
    <w:p w14:paraId="379185CD" w14:textId="5D4C1E3F"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p>
    <w:p w14:paraId="1E4AC5C7" w14:textId="17F056A4" w:rsidR="00471C14" w:rsidRDefault="006466C6" w:rsidP="00967C53">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2</w:t>
      </w:r>
      <w:r w:rsidR="00033484">
        <w:rPr>
          <w:rFonts w:asciiTheme="minorHAnsi" w:hAnsiTheme="minorHAnsi" w:cstheme="minorHAnsi"/>
          <w:b/>
          <w:bCs/>
          <w:sz w:val="22"/>
          <w:szCs w:val="22"/>
        </w:rPr>
        <w:t>:0</w:t>
      </w:r>
      <w:r w:rsidR="009E184B">
        <w:rPr>
          <w:rFonts w:asciiTheme="minorHAnsi" w:hAnsiTheme="minorHAnsi" w:cstheme="minorHAnsi"/>
          <w:b/>
          <w:bCs/>
          <w:sz w:val="22"/>
          <w:szCs w:val="22"/>
        </w:rPr>
        <w:t>3</w:t>
      </w:r>
      <w:r w:rsidR="00200DAE">
        <w:rPr>
          <w:rFonts w:asciiTheme="minorHAnsi" w:hAnsiTheme="minorHAnsi" w:cstheme="minorHAnsi"/>
          <w:b/>
          <w:bCs/>
          <w:sz w:val="22"/>
          <w:szCs w:val="22"/>
        </w:rPr>
        <w:t xml:space="preserve"> PM</w:t>
      </w:r>
      <w:r w:rsidR="008344E6" w:rsidRPr="008344E6">
        <w:rPr>
          <w:rFonts w:asciiTheme="minorHAnsi" w:hAnsiTheme="minorHAnsi" w:cstheme="minorHAnsi"/>
          <w:b/>
          <w:bCs/>
          <w:sz w:val="22"/>
          <w:szCs w:val="22"/>
        </w:rPr>
        <w:t xml:space="preserve"> </w:t>
      </w:r>
      <w:r w:rsidR="00A62047">
        <w:rPr>
          <w:rFonts w:asciiTheme="minorHAnsi" w:hAnsiTheme="minorHAnsi" w:cstheme="minorHAnsi"/>
          <w:b/>
          <w:bCs/>
          <w:sz w:val="22"/>
          <w:szCs w:val="22"/>
        </w:rPr>
        <w:t>–</w:t>
      </w:r>
      <w:r w:rsidR="008344E6" w:rsidRPr="008344E6">
        <w:rPr>
          <w:rFonts w:asciiTheme="minorHAnsi" w:hAnsiTheme="minorHAnsi" w:cstheme="minorHAnsi"/>
          <w:b/>
          <w:bCs/>
          <w:sz w:val="22"/>
          <w:szCs w:val="22"/>
        </w:rPr>
        <w:t xml:space="preserve"> </w:t>
      </w:r>
      <w:r w:rsidR="00200DAE">
        <w:rPr>
          <w:rFonts w:asciiTheme="minorHAnsi" w:hAnsiTheme="minorHAnsi" w:cstheme="minorHAnsi"/>
          <w:b/>
          <w:bCs/>
          <w:sz w:val="22"/>
          <w:szCs w:val="22"/>
        </w:rPr>
        <w:t>Meeting Convened</w:t>
      </w:r>
      <w:r w:rsidR="000412FA">
        <w:rPr>
          <w:rFonts w:asciiTheme="minorHAnsi" w:hAnsiTheme="minorHAnsi" w:cstheme="minorHAnsi"/>
          <w:b/>
          <w:bCs/>
          <w:sz w:val="22"/>
          <w:szCs w:val="22"/>
        </w:rPr>
        <w:t xml:space="preserve"> (Bruce </w:t>
      </w:r>
      <w:r w:rsidR="00A92251">
        <w:rPr>
          <w:rFonts w:asciiTheme="minorHAnsi" w:hAnsiTheme="minorHAnsi" w:cstheme="minorHAnsi"/>
          <w:b/>
          <w:bCs/>
          <w:sz w:val="22"/>
          <w:szCs w:val="22"/>
        </w:rPr>
        <w:t>Ross</w:t>
      </w:r>
      <w:r w:rsidR="000412FA">
        <w:rPr>
          <w:rFonts w:asciiTheme="minorHAnsi" w:hAnsiTheme="minorHAnsi" w:cstheme="minorHAnsi"/>
          <w:b/>
          <w:bCs/>
          <w:sz w:val="22"/>
          <w:szCs w:val="22"/>
        </w:rPr>
        <w:t>)</w:t>
      </w:r>
    </w:p>
    <w:p w14:paraId="663BE8B9" w14:textId="3889BD18" w:rsidR="00967C53" w:rsidRPr="00EC304B" w:rsidRDefault="00471C14" w:rsidP="00A01B08">
      <w:pPr>
        <w:pStyle w:val="Default"/>
        <w:numPr>
          <w:ilvl w:val="0"/>
          <w:numId w:val="2"/>
        </w:numPr>
        <w:spacing w:after="70"/>
        <w:rPr>
          <w:rFonts w:asciiTheme="minorHAnsi" w:hAnsiTheme="minorHAnsi" w:cstheme="minorHAnsi"/>
          <w:b/>
          <w:bCs/>
          <w:sz w:val="22"/>
          <w:szCs w:val="22"/>
        </w:rPr>
      </w:pPr>
      <w:r w:rsidRPr="00EC304B">
        <w:rPr>
          <w:rFonts w:asciiTheme="minorHAnsi" w:hAnsiTheme="minorHAnsi" w:cstheme="minorHAnsi"/>
          <w:b/>
          <w:bCs/>
          <w:sz w:val="22"/>
          <w:szCs w:val="22"/>
        </w:rPr>
        <w:t>2:0</w:t>
      </w:r>
      <w:r w:rsidR="009E184B">
        <w:rPr>
          <w:rFonts w:asciiTheme="minorHAnsi" w:hAnsiTheme="minorHAnsi" w:cstheme="minorHAnsi"/>
          <w:b/>
          <w:bCs/>
          <w:sz w:val="22"/>
          <w:szCs w:val="22"/>
        </w:rPr>
        <w:t>4</w:t>
      </w:r>
      <w:r w:rsidR="00B21289" w:rsidRPr="00EC304B">
        <w:rPr>
          <w:rFonts w:asciiTheme="minorHAnsi" w:hAnsiTheme="minorHAnsi" w:cstheme="minorHAnsi"/>
          <w:b/>
          <w:bCs/>
          <w:sz w:val="22"/>
          <w:szCs w:val="22"/>
        </w:rPr>
        <w:t xml:space="preserve"> </w:t>
      </w:r>
      <w:r w:rsidRPr="00EC304B">
        <w:rPr>
          <w:rFonts w:asciiTheme="minorHAnsi" w:hAnsiTheme="minorHAnsi" w:cstheme="minorHAnsi"/>
          <w:b/>
          <w:bCs/>
          <w:sz w:val="22"/>
          <w:szCs w:val="22"/>
        </w:rPr>
        <w:t xml:space="preserve">PM – </w:t>
      </w:r>
      <w:r w:rsidR="009E184B">
        <w:rPr>
          <w:rFonts w:asciiTheme="minorHAnsi" w:hAnsiTheme="minorHAnsi" w:cstheme="minorHAnsi"/>
          <w:b/>
          <w:bCs/>
          <w:sz w:val="22"/>
          <w:szCs w:val="22"/>
        </w:rPr>
        <w:t>Financial</w:t>
      </w:r>
      <w:r w:rsidR="00A92251" w:rsidRPr="00EC304B">
        <w:rPr>
          <w:rFonts w:asciiTheme="minorHAnsi" w:hAnsiTheme="minorHAnsi" w:cstheme="minorHAnsi"/>
          <w:b/>
          <w:bCs/>
          <w:sz w:val="22"/>
          <w:szCs w:val="22"/>
        </w:rPr>
        <w:t xml:space="preserve"> Update</w:t>
      </w:r>
      <w:r w:rsidR="000412FA" w:rsidRPr="00EC304B">
        <w:rPr>
          <w:rFonts w:asciiTheme="minorHAnsi" w:hAnsiTheme="minorHAnsi" w:cstheme="minorHAnsi"/>
          <w:b/>
          <w:bCs/>
          <w:sz w:val="22"/>
          <w:szCs w:val="22"/>
        </w:rPr>
        <w:t xml:space="preserve"> (Bruce </w:t>
      </w:r>
      <w:r w:rsidR="00A92251" w:rsidRPr="00EC304B">
        <w:rPr>
          <w:rFonts w:asciiTheme="minorHAnsi" w:hAnsiTheme="minorHAnsi" w:cstheme="minorHAnsi"/>
          <w:b/>
          <w:bCs/>
          <w:sz w:val="22"/>
          <w:szCs w:val="22"/>
        </w:rPr>
        <w:t>Ross</w:t>
      </w:r>
      <w:r w:rsidR="009E184B">
        <w:rPr>
          <w:rFonts w:asciiTheme="minorHAnsi" w:hAnsiTheme="minorHAnsi" w:cstheme="minorHAnsi"/>
          <w:b/>
          <w:bCs/>
          <w:sz w:val="22"/>
          <w:szCs w:val="22"/>
        </w:rPr>
        <w:t xml:space="preserve"> &amp; Kelcy Boettcher</w:t>
      </w:r>
      <w:r w:rsidR="000412FA" w:rsidRPr="00EC304B">
        <w:rPr>
          <w:rFonts w:asciiTheme="minorHAnsi" w:hAnsiTheme="minorHAnsi" w:cstheme="minorHAnsi"/>
          <w:b/>
          <w:bCs/>
          <w:sz w:val="22"/>
          <w:szCs w:val="22"/>
        </w:rPr>
        <w:t>)</w:t>
      </w:r>
      <w:r w:rsidR="00A92251" w:rsidRPr="00EC304B">
        <w:rPr>
          <w:rFonts w:asciiTheme="minorHAnsi" w:hAnsiTheme="minorHAnsi" w:cstheme="minorHAnsi"/>
          <w:sz w:val="22"/>
          <w:szCs w:val="22"/>
        </w:rPr>
        <w:t xml:space="preserve"> </w:t>
      </w:r>
      <w:r w:rsidR="00625A4D">
        <w:rPr>
          <w:rFonts w:asciiTheme="minorHAnsi" w:hAnsiTheme="minorHAnsi" w:cstheme="minorHAnsi"/>
          <w:sz w:val="22"/>
          <w:szCs w:val="22"/>
        </w:rPr>
        <w:t xml:space="preserve">The budget remains deceivingly positive due to the influx of grant monies </w:t>
      </w:r>
      <w:proofErr w:type="gramStart"/>
      <w:r w:rsidR="00625A4D">
        <w:rPr>
          <w:rFonts w:asciiTheme="minorHAnsi" w:hAnsiTheme="minorHAnsi" w:cstheme="minorHAnsi"/>
          <w:sz w:val="22"/>
          <w:szCs w:val="22"/>
        </w:rPr>
        <w:t>which are restricted for only the purposes applied for</w:t>
      </w:r>
      <w:proofErr w:type="gramEnd"/>
      <w:r w:rsidR="00625A4D">
        <w:rPr>
          <w:rFonts w:asciiTheme="minorHAnsi" w:hAnsiTheme="minorHAnsi" w:cstheme="minorHAnsi"/>
          <w:sz w:val="22"/>
          <w:szCs w:val="22"/>
        </w:rPr>
        <w:t xml:space="preserve">. </w:t>
      </w:r>
      <w:r w:rsidR="00EE622A">
        <w:rPr>
          <w:rFonts w:asciiTheme="minorHAnsi" w:hAnsiTheme="minorHAnsi" w:cstheme="minorHAnsi"/>
          <w:sz w:val="22"/>
          <w:szCs w:val="22"/>
        </w:rPr>
        <w:t xml:space="preserve">Unrestricted funds </w:t>
      </w:r>
      <w:r w:rsidR="00F56F72">
        <w:rPr>
          <w:rFonts w:asciiTheme="minorHAnsi" w:hAnsiTheme="minorHAnsi" w:cstheme="minorHAnsi"/>
          <w:sz w:val="22"/>
          <w:szCs w:val="22"/>
        </w:rPr>
        <w:t>are</w:t>
      </w:r>
      <w:r w:rsidR="00F56F72">
        <w:rPr>
          <w:rFonts w:asciiTheme="minorHAnsi" w:hAnsiTheme="minorHAnsi" w:cstheme="minorHAnsi"/>
          <w:sz w:val="22"/>
          <w:szCs w:val="22"/>
        </w:rPr>
        <w:t xml:space="preserve"> </w:t>
      </w:r>
      <w:r w:rsidR="00625A4D">
        <w:rPr>
          <w:rFonts w:asciiTheme="minorHAnsi" w:hAnsiTheme="minorHAnsi" w:cstheme="minorHAnsi"/>
          <w:sz w:val="22"/>
          <w:szCs w:val="22"/>
        </w:rPr>
        <w:t>decreasing (as expected</w:t>
      </w:r>
      <w:r w:rsidR="00EE622A">
        <w:rPr>
          <w:rFonts w:asciiTheme="minorHAnsi" w:hAnsiTheme="minorHAnsi" w:cstheme="minorHAnsi"/>
          <w:sz w:val="22"/>
          <w:szCs w:val="22"/>
        </w:rPr>
        <w:t>, but not originally budgeted</w:t>
      </w:r>
      <w:r w:rsidR="00625A4D">
        <w:rPr>
          <w:rFonts w:asciiTheme="minorHAnsi" w:hAnsiTheme="minorHAnsi" w:cstheme="minorHAnsi"/>
          <w:sz w:val="22"/>
          <w:szCs w:val="22"/>
        </w:rPr>
        <w:t>) due to loss of online Class A revenue and attorney fees expended to fight WWA’s case against the Department of Gaming (DoG)</w:t>
      </w:r>
      <w:r w:rsidR="00D5030D">
        <w:rPr>
          <w:rFonts w:asciiTheme="minorHAnsi" w:hAnsiTheme="minorHAnsi" w:cstheme="minorHAnsi"/>
          <w:sz w:val="22"/>
          <w:szCs w:val="22"/>
        </w:rPr>
        <w:t>.</w:t>
      </w:r>
      <w:r w:rsidR="00625A4D">
        <w:rPr>
          <w:rFonts w:asciiTheme="minorHAnsi" w:hAnsiTheme="minorHAnsi" w:cstheme="minorHAnsi"/>
          <w:sz w:val="22"/>
          <w:szCs w:val="22"/>
        </w:rPr>
        <w:t xml:space="preserve"> Attorney fees were lower during August and September ($800 and $2,000, respectively) due to Godfrey &amp; Kahn’s work prior to the administrative legal review </w:t>
      </w:r>
      <w:proofErr w:type="gramStart"/>
      <w:r w:rsidR="00625A4D">
        <w:rPr>
          <w:rFonts w:asciiTheme="minorHAnsi" w:hAnsiTheme="minorHAnsi" w:cstheme="minorHAnsi"/>
          <w:sz w:val="22"/>
          <w:szCs w:val="22"/>
        </w:rPr>
        <w:t>being granted</w:t>
      </w:r>
      <w:proofErr w:type="gramEnd"/>
      <w:r w:rsidR="00625A4D">
        <w:rPr>
          <w:rFonts w:asciiTheme="minorHAnsi" w:hAnsiTheme="minorHAnsi" w:cstheme="minorHAnsi"/>
          <w:sz w:val="22"/>
          <w:szCs w:val="22"/>
        </w:rPr>
        <w:t>.</w:t>
      </w:r>
    </w:p>
    <w:p w14:paraId="3348D0D4" w14:textId="7EF2CDD2" w:rsidR="00DC6044" w:rsidRPr="00EC304B" w:rsidRDefault="00967C53" w:rsidP="00EB4B39">
      <w:pPr>
        <w:pStyle w:val="Default"/>
        <w:numPr>
          <w:ilvl w:val="0"/>
          <w:numId w:val="2"/>
        </w:numPr>
        <w:spacing w:after="70"/>
        <w:rPr>
          <w:rFonts w:asciiTheme="minorHAnsi" w:hAnsiTheme="minorHAnsi" w:cstheme="minorHAnsi"/>
          <w:b/>
          <w:bCs/>
          <w:sz w:val="22"/>
          <w:szCs w:val="22"/>
        </w:rPr>
      </w:pPr>
      <w:r w:rsidRPr="00967C53">
        <w:rPr>
          <w:rFonts w:asciiTheme="minorHAnsi" w:hAnsiTheme="minorHAnsi" w:cstheme="minorHAnsi"/>
          <w:b/>
          <w:sz w:val="22"/>
          <w:szCs w:val="22"/>
        </w:rPr>
        <w:t>2:</w:t>
      </w:r>
      <w:r w:rsidR="00625A4D">
        <w:rPr>
          <w:rFonts w:asciiTheme="minorHAnsi" w:hAnsiTheme="minorHAnsi" w:cstheme="minorHAnsi"/>
          <w:b/>
          <w:sz w:val="22"/>
          <w:szCs w:val="22"/>
        </w:rPr>
        <w:t>07</w:t>
      </w:r>
      <w:r w:rsidRPr="00967C53">
        <w:rPr>
          <w:rFonts w:asciiTheme="minorHAnsi" w:hAnsiTheme="minorHAnsi" w:cstheme="minorHAnsi"/>
          <w:b/>
          <w:sz w:val="22"/>
          <w:szCs w:val="22"/>
        </w:rPr>
        <w:t xml:space="preserve"> PM </w:t>
      </w:r>
      <w:r w:rsidRPr="00967C53">
        <w:rPr>
          <w:rFonts w:asciiTheme="minorHAnsi" w:hAnsiTheme="minorHAnsi" w:cstheme="minorHAnsi"/>
          <w:b/>
          <w:bCs/>
          <w:sz w:val="22"/>
          <w:szCs w:val="22"/>
        </w:rPr>
        <w:t>–</w:t>
      </w:r>
      <w:r w:rsidR="00B21289">
        <w:rPr>
          <w:rFonts w:asciiTheme="minorHAnsi" w:hAnsiTheme="minorHAnsi" w:cstheme="minorHAnsi"/>
          <w:b/>
          <w:bCs/>
          <w:sz w:val="22"/>
          <w:szCs w:val="22"/>
        </w:rPr>
        <w:t xml:space="preserve"> </w:t>
      </w:r>
      <w:r w:rsidR="00CB105D">
        <w:rPr>
          <w:rFonts w:asciiTheme="minorHAnsi" w:hAnsiTheme="minorHAnsi" w:cstheme="minorHAnsi"/>
          <w:b/>
          <w:bCs/>
          <w:sz w:val="22"/>
          <w:szCs w:val="22"/>
        </w:rPr>
        <w:t>Better Business Bureau (BBB) Organizational Evaluation</w:t>
      </w:r>
      <w:r w:rsidR="000412FA">
        <w:rPr>
          <w:rFonts w:asciiTheme="minorHAnsi" w:hAnsiTheme="minorHAnsi" w:cstheme="minorHAnsi"/>
          <w:b/>
          <w:bCs/>
          <w:sz w:val="22"/>
          <w:szCs w:val="22"/>
        </w:rPr>
        <w:t xml:space="preserve"> (Bruce </w:t>
      </w:r>
      <w:r w:rsidR="00EB4B39">
        <w:rPr>
          <w:rFonts w:asciiTheme="minorHAnsi" w:hAnsiTheme="minorHAnsi" w:cstheme="minorHAnsi"/>
          <w:b/>
          <w:bCs/>
          <w:sz w:val="22"/>
          <w:szCs w:val="22"/>
        </w:rPr>
        <w:t>Ross</w:t>
      </w:r>
      <w:r w:rsidR="000412FA">
        <w:rPr>
          <w:rFonts w:asciiTheme="minorHAnsi" w:hAnsiTheme="minorHAnsi" w:cstheme="minorHAnsi"/>
          <w:b/>
          <w:bCs/>
          <w:sz w:val="22"/>
          <w:szCs w:val="22"/>
        </w:rPr>
        <w:t>)</w:t>
      </w:r>
    </w:p>
    <w:p w14:paraId="40A1DB63" w14:textId="45A4616E" w:rsidR="005E0FDA" w:rsidRDefault="00E562CA" w:rsidP="00B0380A">
      <w:pPr>
        <w:pStyle w:val="Default"/>
        <w:spacing w:after="70"/>
        <w:ind w:left="720"/>
        <w:rPr>
          <w:rFonts w:asciiTheme="minorHAnsi" w:hAnsiTheme="minorHAnsi" w:cstheme="minorHAnsi"/>
          <w:sz w:val="22"/>
          <w:szCs w:val="22"/>
        </w:rPr>
      </w:pPr>
      <w:r>
        <w:rPr>
          <w:rFonts w:asciiTheme="minorHAnsi" w:hAnsiTheme="minorHAnsi" w:cstheme="minorHAnsi"/>
          <w:sz w:val="22"/>
          <w:szCs w:val="22"/>
        </w:rPr>
        <w:t>The BBB requires periodic organizational assessments for entities the BBB provides accreditation</w:t>
      </w:r>
      <w:proofErr w:type="gramStart"/>
      <w:r>
        <w:rPr>
          <w:rFonts w:asciiTheme="minorHAnsi" w:hAnsiTheme="minorHAnsi" w:cstheme="minorHAnsi"/>
          <w:sz w:val="22"/>
          <w:szCs w:val="22"/>
        </w:rPr>
        <w:t xml:space="preserve">.  </w:t>
      </w:r>
      <w:proofErr w:type="gramEnd"/>
      <w:r>
        <w:rPr>
          <w:rFonts w:asciiTheme="minorHAnsi" w:hAnsiTheme="minorHAnsi" w:cstheme="minorHAnsi"/>
          <w:sz w:val="22"/>
          <w:szCs w:val="22"/>
        </w:rPr>
        <w:t xml:space="preserve">Specific formats </w:t>
      </w:r>
      <w:proofErr w:type="gramStart"/>
      <w:r>
        <w:rPr>
          <w:rFonts w:asciiTheme="minorHAnsi" w:hAnsiTheme="minorHAnsi" w:cstheme="minorHAnsi"/>
          <w:sz w:val="22"/>
          <w:szCs w:val="22"/>
        </w:rPr>
        <w:t>are not required</w:t>
      </w:r>
      <w:proofErr w:type="gramEnd"/>
      <w:r>
        <w:rPr>
          <w:rFonts w:asciiTheme="minorHAnsi" w:hAnsiTheme="minorHAnsi" w:cstheme="minorHAnsi"/>
          <w:sz w:val="22"/>
          <w:szCs w:val="22"/>
        </w:rPr>
        <w:t xml:space="preserve">. To address the requirement, </w:t>
      </w:r>
      <w:r w:rsidR="00CB105D">
        <w:rPr>
          <w:rFonts w:asciiTheme="minorHAnsi" w:hAnsiTheme="minorHAnsi" w:cstheme="minorHAnsi"/>
          <w:sz w:val="22"/>
          <w:szCs w:val="22"/>
        </w:rPr>
        <w:t>Bruce Ross introduced</w:t>
      </w:r>
      <w:r w:rsidR="00B74641">
        <w:rPr>
          <w:rFonts w:asciiTheme="minorHAnsi" w:hAnsiTheme="minorHAnsi" w:cstheme="minorHAnsi"/>
          <w:sz w:val="22"/>
          <w:szCs w:val="22"/>
        </w:rPr>
        <w:t xml:space="preserve"> </w:t>
      </w:r>
      <w:r w:rsidR="00CB105D">
        <w:rPr>
          <w:rFonts w:asciiTheme="minorHAnsi" w:hAnsiTheme="minorHAnsi" w:cstheme="minorHAnsi"/>
          <w:sz w:val="22"/>
          <w:szCs w:val="22"/>
        </w:rPr>
        <w:t>the Execut</w:t>
      </w:r>
      <w:r w:rsidR="00B74641">
        <w:rPr>
          <w:rFonts w:asciiTheme="minorHAnsi" w:hAnsiTheme="minorHAnsi" w:cstheme="minorHAnsi"/>
          <w:sz w:val="22"/>
          <w:szCs w:val="22"/>
        </w:rPr>
        <w:t xml:space="preserve">ive Committee to </w:t>
      </w:r>
      <w:r w:rsidR="00CB105D">
        <w:rPr>
          <w:rFonts w:asciiTheme="minorHAnsi" w:hAnsiTheme="minorHAnsi" w:cstheme="minorHAnsi"/>
          <w:sz w:val="22"/>
          <w:szCs w:val="22"/>
        </w:rPr>
        <w:t xml:space="preserve">an organizational evaluation </w:t>
      </w:r>
      <w:r>
        <w:rPr>
          <w:rFonts w:asciiTheme="minorHAnsi" w:hAnsiTheme="minorHAnsi" w:cstheme="minorHAnsi"/>
          <w:sz w:val="22"/>
          <w:szCs w:val="22"/>
        </w:rPr>
        <w:t>he performed using the Baldridge Criteria assessment method.</w:t>
      </w:r>
      <w:r w:rsidR="00CB105D">
        <w:rPr>
          <w:rFonts w:asciiTheme="minorHAnsi" w:hAnsiTheme="minorHAnsi" w:cstheme="minorHAnsi"/>
          <w:sz w:val="22"/>
          <w:szCs w:val="22"/>
        </w:rPr>
        <w:t xml:space="preserve"> </w:t>
      </w:r>
      <w:r>
        <w:rPr>
          <w:rFonts w:asciiTheme="minorHAnsi" w:hAnsiTheme="minorHAnsi" w:cstheme="minorHAnsi"/>
          <w:sz w:val="22"/>
          <w:szCs w:val="22"/>
        </w:rPr>
        <w:t>The Baldridge Criteria evaluates an organization’s l</w:t>
      </w:r>
      <w:r w:rsidRPr="00E562CA">
        <w:rPr>
          <w:rFonts w:asciiTheme="minorHAnsi" w:hAnsiTheme="minorHAnsi" w:cstheme="minorHAnsi"/>
          <w:sz w:val="22"/>
          <w:szCs w:val="22"/>
        </w:rPr>
        <w:t>eadership</w:t>
      </w:r>
      <w:r>
        <w:rPr>
          <w:rFonts w:asciiTheme="minorHAnsi" w:hAnsiTheme="minorHAnsi" w:cstheme="minorHAnsi"/>
          <w:sz w:val="22"/>
          <w:szCs w:val="22"/>
        </w:rPr>
        <w:t>, s</w:t>
      </w:r>
      <w:r w:rsidRPr="00E562CA">
        <w:rPr>
          <w:rFonts w:asciiTheme="minorHAnsi" w:hAnsiTheme="minorHAnsi" w:cstheme="minorHAnsi"/>
          <w:sz w:val="22"/>
          <w:szCs w:val="22"/>
        </w:rPr>
        <w:t>trategy</w:t>
      </w:r>
      <w:r>
        <w:rPr>
          <w:rFonts w:asciiTheme="minorHAnsi" w:hAnsiTheme="minorHAnsi" w:cstheme="minorHAnsi"/>
          <w:sz w:val="22"/>
          <w:szCs w:val="22"/>
        </w:rPr>
        <w:t>, c</w:t>
      </w:r>
      <w:r w:rsidRPr="00E562CA">
        <w:rPr>
          <w:rFonts w:asciiTheme="minorHAnsi" w:hAnsiTheme="minorHAnsi" w:cstheme="minorHAnsi"/>
          <w:sz w:val="22"/>
          <w:szCs w:val="22"/>
        </w:rPr>
        <w:t>ustomers</w:t>
      </w:r>
      <w:r>
        <w:rPr>
          <w:rFonts w:asciiTheme="minorHAnsi" w:hAnsiTheme="minorHAnsi" w:cstheme="minorHAnsi"/>
          <w:sz w:val="22"/>
          <w:szCs w:val="22"/>
        </w:rPr>
        <w:t>, m</w:t>
      </w:r>
      <w:r w:rsidRPr="00E562CA">
        <w:rPr>
          <w:rFonts w:asciiTheme="minorHAnsi" w:hAnsiTheme="minorHAnsi" w:cstheme="minorHAnsi"/>
          <w:sz w:val="22"/>
          <w:szCs w:val="22"/>
        </w:rPr>
        <w:t>etrics and analysis</w:t>
      </w:r>
      <w:r>
        <w:rPr>
          <w:rFonts w:asciiTheme="minorHAnsi" w:hAnsiTheme="minorHAnsi" w:cstheme="minorHAnsi"/>
          <w:sz w:val="22"/>
          <w:szCs w:val="22"/>
        </w:rPr>
        <w:t>, w</w:t>
      </w:r>
      <w:r w:rsidRPr="00E562CA">
        <w:rPr>
          <w:rFonts w:asciiTheme="minorHAnsi" w:hAnsiTheme="minorHAnsi" w:cstheme="minorHAnsi"/>
          <w:sz w:val="22"/>
          <w:szCs w:val="22"/>
        </w:rPr>
        <w:t>orkforce</w:t>
      </w:r>
      <w:r>
        <w:rPr>
          <w:rFonts w:asciiTheme="minorHAnsi" w:hAnsiTheme="minorHAnsi" w:cstheme="minorHAnsi"/>
          <w:sz w:val="22"/>
          <w:szCs w:val="22"/>
        </w:rPr>
        <w:t>, o</w:t>
      </w:r>
      <w:r w:rsidRPr="00E562CA">
        <w:rPr>
          <w:rFonts w:asciiTheme="minorHAnsi" w:hAnsiTheme="minorHAnsi" w:cstheme="minorHAnsi"/>
          <w:sz w:val="22"/>
          <w:szCs w:val="22"/>
        </w:rPr>
        <w:t>pera</w:t>
      </w:r>
      <w:r>
        <w:rPr>
          <w:rFonts w:asciiTheme="minorHAnsi" w:hAnsiTheme="minorHAnsi" w:cstheme="minorHAnsi"/>
          <w:sz w:val="22"/>
          <w:szCs w:val="22"/>
        </w:rPr>
        <w:t>ti</w:t>
      </w:r>
      <w:r w:rsidRPr="00E562CA">
        <w:rPr>
          <w:rFonts w:asciiTheme="minorHAnsi" w:hAnsiTheme="minorHAnsi" w:cstheme="minorHAnsi"/>
          <w:sz w:val="22"/>
          <w:szCs w:val="22"/>
        </w:rPr>
        <w:t>ons</w:t>
      </w:r>
      <w:r>
        <w:rPr>
          <w:rFonts w:asciiTheme="minorHAnsi" w:hAnsiTheme="minorHAnsi" w:cstheme="minorHAnsi"/>
          <w:sz w:val="22"/>
          <w:szCs w:val="22"/>
        </w:rPr>
        <w:t>, and r</w:t>
      </w:r>
      <w:r w:rsidRPr="00E562CA">
        <w:rPr>
          <w:rFonts w:asciiTheme="minorHAnsi" w:hAnsiTheme="minorHAnsi" w:cstheme="minorHAnsi"/>
          <w:sz w:val="22"/>
          <w:szCs w:val="22"/>
        </w:rPr>
        <w:t>esults</w:t>
      </w:r>
      <w:r>
        <w:rPr>
          <w:rFonts w:asciiTheme="minorHAnsi" w:hAnsiTheme="minorHAnsi" w:cstheme="minorHAnsi"/>
          <w:sz w:val="22"/>
          <w:szCs w:val="22"/>
        </w:rPr>
        <w:t>.</w:t>
      </w:r>
      <w:r w:rsidR="00B90D33">
        <w:rPr>
          <w:rFonts w:asciiTheme="minorHAnsi" w:hAnsiTheme="minorHAnsi" w:cstheme="minorHAnsi"/>
          <w:sz w:val="22"/>
          <w:szCs w:val="22"/>
        </w:rPr>
        <w:t xml:space="preserve"> </w:t>
      </w:r>
      <w:r>
        <w:rPr>
          <w:rFonts w:asciiTheme="minorHAnsi" w:hAnsiTheme="minorHAnsi" w:cstheme="minorHAnsi"/>
          <w:sz w:val="22"/>
          <w:szCs w:val="22"/>
        </w:rPr>
        <w:t>Bruce Ross plans to introduce the evaluation to the Board Members and request feedback NLT the end of October.</w:t>
      </w:r>
    </w:p>
    <w:p w14:paraId="28D18030" w14:textId="7EA03049" w:rsidR="00E562CA" w:rsidRDefault="00E562CA" w:rsidP="00E562CA">
      <w:pPr>
        <w:pStyle w:val="Default"/>
        <w:spacing w:after="70"/>
        <w:ind w:left="720"/>
        <w:rPr>
          <w:rFonts w:asciiTheme="minorHAnsi" w:hAnsiTheme="minorHAnsi" w:cstheme="minorHAnsi"/>
          <w:sz w:val="22"/>
          <w:szCs w:val="22"/>
        </w:rPr>
      </w:pPr>
      <w:r>
        <w:rPr>
          <w:rFonts w:asciiTheme="minorHAnsi" w:hAnsiTheme="minorHAnsi" w:cstheme="minorHAnsi"/>
          <w:sz w:val="22"/>
          <w:szCs w:val="22"/>
        </w:rPr>
        <w:t>The discussion evolved beyond organizational evaluation when Dave Elwing asked if any</w:t>
      </w:r>
      <w:r w:rsidR="00B90D33">
        <w:rPr>
          <w:rFonts w:asciiTheme="minorHAnsi" w:hAnsiTheme="minorHAnsi" w:cstheme="minorHAnsi"/>
          <w:sz w:val="22"/>
          <w:szCs w:val="22"/>
        </w:rPr>
        <w:t xml:space="preserve"> time had yet </w:t>
      </w:r>
      <w:proofErr w:type="gramStart"/>
      <w:r w:rsidR="00B90D33">
        <w:rPr>
          <w:rFonts w:asciiTheme="minorHAnsi" w:hAnsiTheme="minorHAnsi" w:cstheme="minorHAnsi"/>
          <w:sz w:val="22"/>
          <w:szCs w:val="22"/>
        </w:rPr>
        <w:t>been dedicated</w:t>
      </w:r>
      <w:proofErr w:type="gramEnd"/>
      <w:r w:rsidR="00B90D33">
        <w:rPr>
          <w:rFonts w:asciiTheme="minorHAnsi" w:hAnsiTheme="minorHAnsi" w:cstheme="minorHAnsi"/>
          <w:sz w:val="22"/>
          <w:szCs w:val="22"/>
        </w:rPr>
        <w:t xml:space="preserve"> </w:t>
      </w:r>
      <w:r>
        <w:rPr>
          <w:rFonts w:asciiTheme="minorHAnsi" w:hAnsiTheme="minorHAnsi" w:cstheme="minorHAnsi"/>
          <w:sz w:val="22"/>
          <w:szCs w:val="22"/>
        </w:rPr>
        <w:t xml:space="preserve">to </w:t>
      </w:r>
      <w:r w:rsidR="00B90D33">
        <w:rPr>
          <w:rFonts w:asciiTheme="minorHAnsi" w:hAnsiTheme="minorHAnsi" w:cstheme="minorHAnsi"/>
          <w:sz w:val="22"/>
          <w:szCs w:val="22"/>
        </w:rPr>
        <w:t>creating</w:t>
      </w:r>
      <w:r>
        <w:rPr>
          <w:rFonts w:asciiTheme="minorHAnsi" w:hAnsiTheme="minorHAnsi" w:cstheme="minorHAnsi"/>
          <w:sz w:val="22"/>
          <w:szCs w:val="22"/>
        </w:rPr>
        <w:t xml:space="preserve"> 2024’s draft budget</w:t>
      </w:r>
      <w:r w:rsidR="00B90D33">
        <w:rPr>
          <w:rFonts w:asciiTheme="minorHAnsi" w:hAnsiTheme="minorHAnsi" w:cstheme="minorHAnsi"/>
          <w:sz w:val="22"/>
          <w:szCs w:val="22"/>
        </w:rPr>
        <w:t xml:space="preserve">. Kelcy Boettcher reviewed the Executive Director’s and Staff’s planning process and timelines for presenting the budget drafts prior to the Association’s annual meeting. State-level committees (Habitat, </w:t>
      </w:r>
      <w:proofErr w:type="gramStart"/>
      <w:r w:rsidR="00B90D33">
        <w:rPr>
          <w:rFonts w:asciiTheme="minorHAnsi" w:hAnsiTheme="minorHAnsi" w:cstheme="minorHAnsi"/>
          <w:sz w:val="22"/>
          <w:szCs w:val="22"/>
        </w:rPr>
        <w:t>etc.</w:t>
      </w:r>
      <w:proofErr w:type="gramEnd"/>
      <w:r w:rsidR="00B90D33">
        <w:rPr>
          <w:rFonts w:asciiTheme="minorHAnsi" w:hAnsiTheme="minorHAnsi" w:cstheme="minorHAnsi"/>
          <w:sz w:val="22"/>
          <w:szCs w:val="22"/>
        </w:rPr>
        <w:t xml:space="preserve">) will be asked to provide budget </w:t>
      </w:r>
      <w:r w:rsidR="000E5498">
        <w:rPr>
          <w:rFonts w:asciiTheme="minorHAnsi" w:hAnsiTheme="minorHAnsi" w:cstheme="minorHAnsi"/>
          <w:sz w:val="22"/>
          <w:szCs w:val="22"/>
        </w:rPr>
        <w:t>requests</w:t>
      </w:r>
      <w:r w:rsidR="00B90D33">
        <w:rPr>
          <w:rFonts w:asciiTheme="minorHAnsi" w:hAnsiTheme="minorHAnsi" w:cstheme="minorHAnsi"/>
          <w:sz w:val="22"/>
          <w:szCs w:val="22"/>
        </w:rPr>
        <w:t xml:space="preserve"> during November’s Board Meeting to enable incorporation within budget drafts.</w:t>
      </w:r>
    </w:p>
    <w:p w14:paraId="44400575" w14:textId="6CB049C6" w:rsidR="00B90D33" w:rsidRDefault="00B90D33" w:rsidP="00E562CA">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Russ Olson enquired as to whether any thought had yet </w:t>
      </w:r>
      <w:proofErr w:type="gramStart"/>
      <w:r>
        <w:rPr>
          <w:rFonts w:asciiTheme="minorHAnsi" w:hAnsiTheme="minorHAnsi" w:cstheme="minorHAnsi"/>
          <w:sz w:val="22"/>
          <w:szCs w:val="22"/>
        </w:rPr>
        <w:t>been given</w:t>
      </w:r>
      <w:proofErr w:type="gramEnd"/>
      <w:r>
        <w:rPr>
          <w:rFonts w:asciiTheme="minorHAnsi" w:hAnsiTheme="minorHAnsi" w:cstheme="minorHAnsi"/>
          <w:sz w:val="22"/>
          <w:szCs w:val="22"/>
        </w:rPr>
        <w:t xml:space="preserve"> to when/where the 2024 annual meeting would be held. Following a brief </w:t>
      </w:r>
      <w:r w:rsidR="000E5498">
        <w:rPr>
          <w:rFonts w:asciiTheme="minorHAnsi" w:hAnsiTheme="minorHAnsi" w:cstheme="minorHAnsi"/>
          <w:sz w:val="22"/>
          <w:szCs w:val="22"/>
        </w:rPr>
        <w:t>discussion,</w:t>
      </w:r>
      <w:r>
        <w:rPr>
          <w:rFonts w:asciiTheme="minorHAnsi" w:hAnsiTheme="minorHAnsi" w:cstheme="minorHAnsi"/>
          <w:sz w:val="22"/>
          <w:szCs w:val="22"/>
        </w:rPr>
        <w:t xml:space="preserve"> the Executive Committee agreed that an in-person annual meeting that also offered the option to attend virtually was a good plan. Furthermore, all agreed that it should </w:t>
      </w:r>
      <w:proofErr w:type="gramStart"/>
      <w:r>
        <w:rPr>
          <w:rFonts w:asciiTheme="minorHAnsi" w:hAnsiTheme="minorHAnsi" w:cstheme="minorHAnsi"/>
          <w:sz w:val="22"/>
          <w:szCs w:val="22"/>
        </w:rPr>
        <w:t>be conducted</w:t>
      </w:r>
      <w:proofErr w:type="gramEnd"/>
      <w:r>
        <w:rPr>
          <w:rFonts w:asciiTheme="minorHAnsi" w:hAnsiTheme="minorHAnsi" w:cstheme="minorHAnsi"/>
          <w:sz w:val="22"/>
          <w:szCs w:val="22"/>
        </w:rPr>
        <w:t xml:space="preserve"> during 2024’s 1</w:t>
      </w:r>
      <w:r w:rsidRPr="00B90D33">
        <w:rPr>
          <w:rFonts w:asciiTheme="minorHAnsi" w:hAnsiTheme="minorHAnsi" w:cstheme="minorHAnsi"/>
          <w:sz w:val="22"/>
          <w:szCs w:val="22"/>
          <w:vertAlign w:val="superscript"/>
        </w:rPr>
        <w:t>st</w:t>
      </w:r>
      <w:r>
        <w:rPr>
          <w:rFonts w:asciiTheme="minorHAnsi" w:hAnsiTheme="minorHAnsi" w:cstheme="minorHAnsi"/>
          <w:sz w:val="22"/>
          <w:szCs w:val="22"/>
        </w:rPr>
        <w:t xml:space="preserve"> Quarter. An annual meeting discussion will </w:t>
      </w:r>
      <w:proofErr w:type="gramStart"/>
      <w:r>
        <w:rPr>
          <w:rFonts w:asciiTheme="minorHAnsi" w:hAnsiTheme="minorHAnsi" w:cstheme="minorHAnsi"/>
          <w:sz w:val="22"/>
          <w:szCs w:val="22"/>
        </w:rPr>
        <w:t>be included</w:t>
      </w:r>
      <w:proofErr w:type="gramEnd"/>
      <w:r w:rsidR="009E17BF">
        <w:rPr>
          <w:rFonts w:asciiTheme="minorHAnsi" w:hAnsiTheme="minorHAnsi" w:cstheme="minorHAnsi"/>
          <w:sz w:val="22"/>
          <w:szCs w:val="22"/>
        </w:rPr>
        <w:t xml:space="preserve"> </w:t>
      </w:r>
      <w:r>
        <w:rPr>
          <w:rFonts w:asciiTheme="minorHAnsi" w:hAnsiTheme="minorHAnsi" w:cstheme="minorHAnsi"/>
          <w:sz w:val="22"/>
          <w:szCs w:val="22"/>
        </w:rPr>
        <w:t xml:space="preserve">during October’s Board Meeting. </w:t>
      </w:r>
    </w:p>
    <w:p w14:paraId="1C6A4D91" w14:textId="3D7CFA33" w:rsidR="005E0FDA" w:rsidRPr="005E0FDA" w:rsidRDefault="005E0FDA" w:rsidP="00E562CA">
      <w:pPr>
        <w:pStyle w:val="Default"/>
        <w:numPr>
          <w:ilvl w:val="0"/>
          <w:numId w:val="2"/>
        </w:numPr>
        <w:spacing w:after="70"/>
        <w:rPr>
          <w:rFonts w:asciiTheme="minorHAnsi" w:hAnsiTheme="minorHAnsi" w:cstheme="minorHAnsi"/>
          <w:b/>
          <w:bCs/>
          <w:sz w:val="22"/>
          <w:szCs w:val="22"/>
        </w:rPr>
      </w:pPr>
      <w:r w:rsidRPr="00967C53">
        <w:rPr>
          <w:rFonts w:asciiTheme="minorHAnsi" w:hAnsiTheme="minorHAnsi" w:cstheme="minorHAnsi"/>
          <w:b/>
          <w:sz w:val="22"/>
          <w:szCs w:val="22"/>
        </w:rPr>
        <w:t>2:</w:t>
      </w:r>
      <w:r>
        <w:rPr>
          <w:rFonts w:asciiTheme="minorHAnsi" w:hAnsiTheme="minorHAnsi" w:cstheme="minorHAnsi"/>
          <w:b/>
          <w:sz w:val="22"/>
          <w:szCs w:val="22"/>
        </w:rPr>
        <w:t>1</w:t>
      </w:r>
      <w:r w:rsidR="00B90D33">
        <w:rPr>
          <w:rFonts w:asciiTheme="minorHAnsi" w:hAnsiTheme="minorHAnsi" w:cstheme="minorHAnsi"/>
          <w:b/>
          <w:sz w:val="22"/>
          <w:szCs w:val="22"/>
        </w:rPr>
        <w:t>5</w:t>
      </w:r>
      <w:r w:rsidRPr="00967C53">
        <w:rPr>
          <w:rFonts w:asciiTheme="minorHAnsi" w:hAnsiTheme="minorHAnsi" w:cstheme="minorHAnsi"/>
          <w:b/>
          <w:sz w:val="22"/>
          <w:szCs w:val="22"/>
        </w:rPr>
        <w:t xml:space="preserve"> PM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w:t>
      </w:r>
      <w:r w:rsidR="00B90D33">
        <w:rPr>
          <w:rFonts w:asciiTheme="minorHAnsi" w:hAnsiTheme="minorHAnsi" w:cstheme="minorHAnsi"/>
          <w:b/>
          <w:bCs/>
          <w:sz w:val="22"/>
          <w:szCs w:val="22"/>
        </w:rPr>
        <w:t>Board Meeting Agenda</w:t>
      </w:r>
      <w:r>
        <w:rPr>
          <w:rFonts w:asciiTheme="minorHAnsi" w:hAnsiTheme="minorHAnsi" w:cstheme="minorHAnsi"/>
          <w:b/>
          <w:bCs/>
          <w:sz w:val="22"/>
          <w:szCs w:val="22"/>
        </w:rPr>
        <w:t xml:space="preserve"> (Bruce Ross)</w:t>
      </w:r>
    </w:p>
    <w:p w14:paraId="537F6F13" w14:textId="5950555D" w:rsidR="005E0FDA" w:rsidRPr="00B0380A" w:rsidRDefault="009E17BF" w:rsidP="00B0380A">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The Executive Committee reviewed the Board’s draft October agenda resulting in the following discussions/decisions: </w:t>
      </w:r>
    </w:p>
    <w:p w14:paraId="668CDE48" w14:textId="17281318" w:rsidR="005E0FDA" w:rsidRDefault="009E17BF" w:rsidP="009E17BF">
      <w:pPr>
        <w:pStyle w:val="Default"/>
        <w:numPr>
          <w:ilvl w:val="1"/>
          <w:numId w:val="2"/>
        </w:numPr>
        <w:spacing w:after="70"/>
        <w:rPr>
          <w:rFonts w:asciiTheme="minorHAnsi" w:hAnsiTheme="minorHAnsi" w:cstheme="minorHAnsi"/>
          <w:sz w:val="22"/>
          <w:szCs w:val="22"/>
        </w:rPr>
      </w:pPr>
      <w:r>
        <w:rPr>
          <w:rFonts w:asciiTheme="minorHAnsi" w:hAnsiTheme="minorHAnsi" w:cstheme="minorHAnsi"/>
          <w:b/>
          <w:sz w:val="22"/>
          <w:szCs w:val="22"/>
        </w:rPr>
        <w:t>Public Lands Ecologist (PLE) Updates:</w:t>
      </w:r>
      <w:r w:rsidR="004C2ACD">
        <w:rPr>
          <w:rFonts w:asciiTheme="minorHAnsi" w:hAnsiTheme="minorHAnsi" w:cstheme="minorHAnsi"/>
          <w:b/>
          <w:bCs/>
          <w:sz w:val="22"/>
          <w:szCs w:val="22"/>
        </w:rPr>
        <w:t xml:space="preserve"> </w:t>
      </w:r>
      <w:r w:rsidRPr="009E17BF">
        <w:rPr>
          <w:rFonts w:asciiTheme="minorHAnsi" w:hAnsiTheme="minorHAnsi" w:cstheme="minorHAnsi"/>
          <w:sz w:val="22"/>
          <w:szCs w:val="22"/>
        </w:rPr>
        <w:t xml:space="preserve">PLE updates will </w:t>
      </w:r>
      <w:proofErr w:type="gramStart"/>
      <w:r w:rsidRPr="009E17BF">
        <w:rPr>
          <w:rFonts w:asciiTheme="minorHAnsi" w:hAnsiTheme="minorHAnsi" w:cstheme="minorHAnsi"/>
          <w:sz w:val="22"/>
          <w:szCs w:val="22"/>
        </w:rPr>
        <w:t>be included</w:t>
      </w:r>
      <w:proofErr w:type="gramEnd"/>
      <w:r w:rsidRPr="009E17BF">
        <w:rPr>
          <w:rFonts w:asciiTheme="minorHAnsi" w:hAnsiTheme="minorHAnsi" w:cstheme="minorHAnsi"/>
          <w:sz w:val="22"/>
          <w:szCs w:val="22"/>
        </w:rPr>
        <w:t xml:space="preserve"> on board meeting agenda</w:t>
      </w:r>
      <w:r w:rsidR="00EE622A">
        <w:rPr>
          <w:rFonts w:asciiTheme="minorHAnsi" w:hAnsiTheme="minorHAnsi" w:cstheme="minorHAnsi"/>
          <w:sz w:val="22"/>
          <w:szCs w:val="22"/>
        </w:rPr>
        <w:t>s going forward</w:t>
      </w:r>
      <w:r w:rsidRPr="009E17BF">
        <w:rPr>
          <w:rFonts w:asciiTheme="minorHAnsi" w:hAnsiTheme="minorHAnsi" w:cstheme="minorHAnsi"/>
          <w:sz w:val="22"/>
          <w:szCs w:val="22"/>
        </w:rPr>
        <w:t xml:space="preserve"> to ensure all Board Members are knowledgeable of the work being performed and are thus able to address WWA’s efforts to members or address basic inquiries.</w:t>
      </w:r>
      <w:r w:rsidR="004C2ACD" w:rsidRPr="004C2ACD">
        <w:rPr>
          <w:rFonts w:asciiTheme="minorHAnsi" w:hAnsiTheme="minorHAnsi" w:cstheme="minorHAnsi"/>
          <w:sz w:val="22"/>
          <w:szCs w:val="22"/>
        </w:rPr>
        <w:t xml:space="preserve"> </w:t>
      </w:r>
    </w:p>
    <w:p w14:paraId="76D128EA" w14:textId="17F8ED6D" w:rsidR="009E17BF" w:rsidRPr="004C2ACD" w:rsidRDefault="009E17BF" w:rsidP="009E17BF">
      <w:pPr>
        <w:pStyle w:val="Default"/>
        <w:numPr>
          <w:ilvl w:val="1"/>
          <w:numId w:val="2"/>
        </w:numPr>
        <w:spacing w:after="70"/>
        <w:rPr>
          <w:rFonts w:asciiTheme="minorHAnsi" w:hAnsiTheme="minorHAnsi" w:cstheme="minorHAnsi"/>
          <w:sz w:val="22"/>
          <w:szCs w:val="22"/>
        </w:rPr>
      </w:pPr>
      <w:r>
        <w:rPr>
          <w:rFonts w:asciiTheme="minorHAnsi" w:hAnsiTheme="minorHAnsi" w:cstheme="minorHAnsi"/>
          <w:b/>
          <w:sz w:val="22"/>
          <w:szCs w:val="22"/>
        </w:rPr>
        <w:t>EXPO Discussion:</w:t>
      </w:r>
      <w:r>
        <w:rPr>
          <w:rFonts w:asciiTheme="minorHAnsi" w:hAnsiTheme="minorHAnsi" w:cstheme="minorHAnsi"/>
          <w:sz w:val="22"/>
          <w:szCs w:val="22"/>
        </w:rPr>
        <w:t xml:space="preserve"> The idea of whether or not WWA should take “full ownership” of the EXPO </w:t>
      </w:r>
      <w:proofErr w:type="gramStart"/>
      <w:r>
        <w:rPr>
          <w:rFonts w:asciiTheme="minorHAnsi" w:hAnsiTheme="minorHAnsi" w:cstheme="minorHAnsi"/>
          <w:sz w:val="22"/>
          <w:szCs w:val="22"/>
        </w:rPr>
        <w:t>was raised</w:t>
      </w:r>
      <w:proofErr w:type="gramEnd"/>
      <w:r>
        <w:rPr>
          <w:rFonts w:asciiTheme="minorHAnsi" w:hAnsiTheme="minorHAnsi" w:cstheme="minorHAnsi"/>
          <w:sz w:val="22"/>
          <w:szCs w:val="22"/>
        </w:rPr>
        <w:t xml:space="preserve"> during September’s Board Meeting. Acting prematurely, or in haste, will likely have a negative impact upon the EXPO and WWA in that </w:t>
      </w:r>
      <w:proofErr w:type="gramStart"/>
      <w:r>
        <w:rPr>
          <w:rFonts w:asciiTheme="minorHAnsi" w:hAnsiTheme="minorHAnsi" w:cstheme="minorHAnsi"/>
          <w:sz w:val="22"/>
          <w:szCs w:val="22"/>
        </w:rPr>
        <w:t>significant time</w:t>
      </w:r>
      <w:proofErr w:type="gramEnd"/>
      <w:r>
        <w:rPr>
          <w:rFonts w:asciiTheme="minorHAnsi" w:hAnsiTheme="minorHAnsi" w:cstheme="minorHAnsi"/>
          <w:sz w:val="22"/>
          <w:szCs w:val="22"/>
        </w:rPr>
        <w:t xml:space="preserve"> and effort must be devoted to efforts performed by the EXPO Steering Committee. </w:t>
      </w:r>
      <w:r w:rsidR="00A8560F">
        <w:rPr>
          <w:rFonts w:asciiTheme="minorHAnsi" w:hAnsiTheme="minorHAnsi" w:cstheme="minorHAnsi"/>
          <w:sz w:val="22"/>
          <w:szCs w:val="22"/>
        </w:rPr>
        <w:t xml:space="preserve">Similarly, partner organizations provide volunteers before and on the day of execution. This </w:t>
      </w:r>
      <w:r w:rsidR="00A8560F">
        <w:rPr>
          <w:rFonts w:asciiTheme="minorHAnsi" w:hAnsiTheme="minorHAnsi" w:cstheme="minorHAnsi"/>
          <w:sz w:val="22"/>
          <w:szCs w:val="22"/>
        </w:rPr>
        <w:lastRenderedPageBreak/>
        <w:t>“outside” help may not remain available if WWA assumes full ownership.</w:t>
      </w:r>
      <w:r>
        <w:rPr>
          <w:rFonts w:asciiTheme="minorHAnsi" w:hAnsiTheme="minorHAnsi" w:cstheme="minorHAnsi"/>
          <w:sz w:val="22"/>
          <w:szCs w:val="22"/>
        </w:rPr>
        <w:t xml:space="preserve"> </w:t>
      </w:r>
      <w:r w:rsidR="00A8560F">
        <w:rPr>
          <w:rFonts w:asciiTheme="minorHAnsi" w:hAnsiTheme="minorHAnsi" w:cstheme="minorHAnsi"/>
          <w:sz w:val="22"/>
          <w:szCs w:val="22"/>
        </w:rPr>
        <w:t xml:space="preserve">Bruce Ross, Don Kirby, </w:t>
      </w:r>
      <w:r w:rsidR="00FA5AFE">
        <w:rPr>
          <w:rFonts w:asciiTheme="minorHAnsi" w:hAnsiTheme="minorHAnsi" w:cstheme="minorHAnsi"/>
          <w:sz w:val="22"/>
          <w:szCs w:val="22"/>
        </w:rPr>
        <w:t>and</w:t>
      </w:r>
      <w:r w:rsidR="00A8560F">
        <w:rPr>
          <w:rFonts w:asciiTheme="minorHAnsi" w:hAnsiTheme="minorHAnsi" w:cstheme="minorHAnsi"/>
          <w:sz w:val="22"/>
          <w:szCs w:val="22"/>
        </w:rPr>
        <w:t xml:space="preserve"> Shawn</w:t>
      </w:r>
      <w:r w:rsidR="00490A8E">
        <w:rPr>
          <w:rFonts w:asciiTheme="minorHAnsi" w:hAnsiTheme="minorHAnsi" w:cstheme="minorHAnsi"/>
          <w:sz w:val="22"/>
          <w:szCs w:val="22"/>
        </w:rPr>
        <w:t xml:space="preserve"> Gibbons are working on a multi-year business plan that examines </w:t>
      </w:r>
      <w:r w:rsidR="003E7FA8">
        <w:rPr>
          <w:rFonts w:asciiTheme="minorHAnsi" w:hAnsiTheme="minorHAnsi" w:cstheme="minorHAnsi"/>
          <w:sz w:val="22"/>
          <w:szCs w:val="22"/>
        </w:rPr>
        <w:t>potential</w:t>
      </w:r>
      <w:r w:rsidR="00490A8E">
        <w:rPr>
          <w:rFonts w:asciiTheme="minorHAnsi" w:hAnsiTheme="minorHAnsi" w:cstheme="minorHAnsi"/>
          <w:sz w:val="22"/>
          <w:szCs w:val="22"/>
        </w:rPr>
        <w:t xml:space="preserve"> </w:t>
      </w:r>
      <w:r w:rsidR="006E50D9">
        <w:rPr>
          <w:rFonts w:asciiTheme="minorHAnsi" w:hAnsiTheme="minorHAnsi" w:cstheme="minorHAnsi"/>
          <w:sz w:val="22"/>
          <w:szCs w:val="22"/>
        </w:rPr>
        <w:t>growth</w:t>
      </w:r>
      <w:r w:rsidR="003E7FA8">
        <w:rPr>
          <w:rFonts w:asciiTheme="minorHAnsi" w:hAnsiTheme="minorHAnsi" w:cstheme="minorHAnsi"/>
          <w:sz w:val="22"/>
          <w:szCs w:val="22"/>
        </w:rPr>
        <w:t xml:space="preserve"> and expansion options beyond a one-day event. Bruce Urben acknowledged the desire from other Directors for WWA to “own” the EXPO, but he also acknowledged that each Director would need to likely be as heavily engaged in planning as he, Todd Schaller, and Bruce Ross are in order for WWA to assume full control. He also reiterated that a “real plan” including pros and cons </w:t>
      </w:r>
      <w:proofErr w:type="gramStart"/>
      <w:r w:rsidR="003E7FA8">
        <w:rPr>
          <w:rFonts w:asciiTheme="minorHAnsi" w:hAnsiTheme="minorHAnsi" w:cstheme="minorHAnsi"/>
          <w:sz w:val="22"/>
          <w:szCs w:val="22"/>
        </w:rPr>
        <w:t>is needed</w:t>
      </w:r>
      <w:proofErr w:type="gramEnd"/>
      <w:r w:rsidR="003E7FA8">
        <w:rPr>
          <w:rFonts w:asciiTheme="minorHAnsi" w:hAnsiTheme="minorHAnsi" w:cstheme="minorHAnsi"/>
          <w:sz w:val="22"/>
          <w:szCs w:val="22"/>
        </w:rPr>
        <w:t xml:space="preserve"> before any decisions can be made, and further, that the earliest such a shift on EXPO ownership could occur would be 2025. </w:t>
      </w:r>
    </w:p>
    <w:p w14:paraId="453868CA" w14:textId="16863D54" w:rsidR="005E0FDA" w:rsidRPr="00EC304B" w:rsidRDefault="005E0FDA" w:rsidP="005E0FDA">
      <w:pPr>
        <w:pStyle w:val="Default"/>
        <w:numPr>
          <w:ilvl w:val="0"/>
          <w:numId w:val="2"/>
        </w:numPr>
        <w:spacing w:after="70"/>
        <w:rPr>
          <w:rFonts w:asciiTheme="minorHAnsi" w:hAnsiTheme="minorHAnsi" w:cstheme="minorHAnsi"/>
          <w:b/>
          <w:bCs/>
          <w:sz w:val="22"/>
          <w:szCs w:val="22"/>
        </w:rPr>
      </w:pPr>
      <w:r w:rsidRPr="00967C53">
        <w:rPr>
          <w:rFonts w:asciiTheme="minorHAnsi" w:hAnsiTheme="minorHAnsi" w:cstheme="minorHAnsi"/>
          <w:b/>
          <w:sz w:val="22"/>
          <w:szCs w:val="22"/>
        </w:rPr>
        <w:t>2:</w:t>
      </w:r>
      <w:r w:rsidR="004C2ACD">
        <w:rPr>
          <w:rFonts w:asciiTheme="minorHAnsi" w:hAnsiTheme="minorHAnsi" w:cstheme="minorHAnsi"/>
          <w:b/>
          <w:sz w:val="22"/>
          <w:szCs w:val="22"/>
        </w:rPr>
        <w:t>2</w:t>
      </w:r>
      <w:r w:rsidR="003E7FA8">
        <w:rPr>
          <w:rFonts w:asciiTheme="minorHAnsi" w:hAnsiTheme="minorHAnsi" w:cstheme="minorHAnsi"/>
          <w:b/>
          <w:sz w:val="22"/>
          <w:szCs w:val="22"/>
        </w:rPr>
        <w:t>7</w:t>
      </w:r>
      <w:r w:rsidRPr="00967C53">
        <w:rPr>
          <w:rFonts w:asciiTheme="minorHAnsi" w:hAnsiTheme="minorHAnsi" w:cstheme="minorHAnsi"/>
          <w:b/>
          <w:sz w:val="22"/>
          <w:szCs w:val="22"/>
        </w:rPr>
        <w:t xml:space="preserve"> PM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w:t>
      </w:r>
      <w:r w:rsidR="003E7FA8">
        <w:rPr>
          <w:rFonts w:asciiTheme="minorHAnsi" w:hAnsiTheme="minorHAnsi" w:cstheme="minorHAnsi"/>
          <w:b/>
          <w:bCs/>
          <w:sz w:val="22"/>
          <w:szCs w:val="22"/>
        </w:rPr>
        <w:t>Department of Gaming (DoG) Up</w:t>
      </w:r>
      <w:r>
        <w:rPr>
          <w:rFonts w:asciiTheme="minorHAnsi" w:hAnsiTheme="minorHAnsi" w:cstheme="minorHAnsi"/>
          <w:b/>
          <w:bCs/>
          <w:sz w:val="22"/>
          <w:szCs w:val="22"/>
        </w:rPr>
        <w:t>date (Bruce Ross)</w:t>
      </w:r>
    </w:p>
    <w:p w14:paraId="6133B9AA" w14:textId="223B8E3C" w:rsidR="00EC304B" w:rsidRDefault="00863ADE" w:rsidP="005E0FDA">
      <w:pPr>
        <w:pStyle w:val="Default"/>
        <w:spacing w:after="70"/>
        <w:ind w:left="720"/>
        <w:rPr>
          <w:rFonts w:asciiTheme="minorHAnsi" w:hAnsiTheme="minorHAnsi" w:cstheme="minorHAnsi"/>
          <w:sz w:val="22"/>
          <w:szCs w:val="22"/>
        </w:rPr>
      </w:pPr>
      <w:r>
        <w:rPr>
          <w:rFonts w:asciiTheme="minorHAnsi" w:hAnsiTheme="minorHAnsi" w:cstheme="minorHAnsi"/>
          <w:sz w:val="22"/>
          <w:szCs w:val="22"/>
        </w:rPr>
        <w:t>Bruce Ross reviewed the projected resolution process hopefully culminating with a decision in WWA’s favor by the Administrative Law Judge</w:t>
      </w:r>
      <w:r w:rsidR="00C15D72">
        <w:rPr>
          <w:rFonts w:asciiTheme="minorHAnsi" w:hAnsiTheme="minorHAnsi" w:cstheme="minorHAnsi"/>
          <w:sz w:val="22"/>
          <w:szCs w:val="22"/>
        </w:rPr>
        <w:t xml:space="preserve"> (ALJ)</w:t>
      </w:r>
      <w:proofErr w:type="gramStart"/>
      <w:r w:rsidR="00EF6CF9">
        <w:rPr>
          <w:rFonts w:asciiTheme="minorHAnsi" w:hAnsiTheme="minorHAnsi" w:cstheme="minorHAnsi"/>
          <w:sz w:val="22"/>
          <w:szCs w:val="22"/>
        </w:rPr>
        <w:t>.</w:t>
      </w:r>
      <w:r w:rsidR="005E0FDA">
        <w:rPr>
          <w:rFonts w:asciiTheme="minorHAnsi" w:hAnsiTheme="minorHAnsi" w:cstheme="minorHAnsi"/>
          <w:sz w:val="22"/>
          <w:szCs w:val="22"/>
        </w:rPr>
        <w:t xml:space="preserve"> </w:t>
      </w:r>
      <w:r>
        <w:rPr>
          <w:rFonts w:asciiTheme="minorHAnsi" w:hAnsiTheme="minorHAnsi" w:cstheme="minorHAnsi"/>
          <w:sz w:val="22"/>
          <w:szCs w:val="22"/>
        </w:rPr>
        <w:t xml:space="preserve"> </w:t>
      </w:r>
      <w:proofErr w:type="gramEnd"/>
      <w:r>
        <w:rPr>
          <w:rFonts w:asciiTheme="minorHAnsi" w:hAnsiTheme="minorHAnsi" w:cstheme="minorHAnsi"/>
          <w:sz w:val="22"/>
          <w:szCs w:val="22"/>
        </w:rPr>
        <w:t xml:space="preserve">Bruce Urben asked if a potential for “cost recovery” existed if the decision was in WWA’s favor. Bruce Ross </w:t>
      </w:r>
      <w:r w:rsidR="00C15D72">
        <w:rPr>
          <w:rFonts w:asciiTheme="minorHAnsi" w:hAnsiTheme="minorHAnsi" w:cstheme="minorHAnsi"/>
          <w:sz w:val="22"/>
          <w:szCs w:val="22"/>
        </w:rPr>
        <w:t>acknowledged</w:t>
      </w:r>
      <w:r>
        <w:rPr>
          <w:rFonts w:asciiTheme="minorHAnsi" w:hAnsiTheme="minorHAnsi" w:cstheme="minorHAnsi"/>
          <w:sz w:val="22"/>
          <w:szCs w:val="22"/>
        </w:rPr>
        <w:t xml:space="preserve"> that the potential exists to likely recover a “nominal” cost for attorney fees, roughly $150/hour versus out actual costs of roughly $500/hour, and that it is highly improbable that the Association could present strong enough of a case to establish justification for the State to </w:t>
      </w:r>
      <w:r w:rsidR="00C15D72">
        <w:rPr>
          <w:rFonts w:asciiTheme="minorHAnsi" w:hAnsiTheme="minorHAnsi" w:cstheme="minorHAnsi"/>
          <w:sz w:val="22"/>
          <w:szCs w:val="22"/>
        </w:rPr>
        <w:t>allow recovery of unrealized revenue caused by not being able to hold online Class A sales.</w:t>
      </w:r>
    </w:p>
    <w:p w14:paraId="6480F371" w14:textId="77713D3B" w:rsidR="00C15D72" w:rsidRDefault="00C15D72" w:rsidP="005E0FDA">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A discussion about other non-profits being able to benefit from WWA’s precedent </w:t>
      </w:r>
      <w:proofErr w:type="gramStart"/>
      <w:r>
        <w:rPr>
          <w:rFonts w:asciiTheme="minorHAnsi" w:hAnsiTheme="minorHAnsi" w:cstheme="minorHAnsi"/>
          <w:sz w:val="22"/>
          <w:szCs w:val="22"/>
        </w:rPr>
        <w:t>was briefly entertained</w:t>
      </w:r>
      <w:proofErr w:type="gramEnd"/>
      <w:r>
        <w:rPr>
          <w:rFonts w:asciiTheme="minorHAnsi" w:hAnsiTheme="minorHAnsi" w:cstheme="minorHAnsi"/>
          <w:sz w:val="22"/>
          <w:szCs w:val="22"/>
        </w:rPr>
        <w:t xml:space="preserve">. In short, any finding will </w:t>
      </w:r>
      <w:proofErr w:type="gramStart"/>
      <w:r>
        <w:rPr>
          <w:rFonts w:asciiTheme="minorHAnsi" w:hAnsiTheme="minorHAnsi" w:cstheme="minorHAnsi"/>
          <w:sz w:val="22"/>
          <w:szCs w:val="22"/>
        </w:rPr>
        <w:t>be made</w:t>
      </w:r>
      <w:proofErr w:type="gramEnd"/>
      <w:r>
        <w:rPr>
          <w:rFonts w:asciiTheme="minorHAnsi" w:hAnsiTheme="minorHAnsi" w:cstheme="minorHAnsi"/>
          <w:sz w:val="22"/>
          <w:szCs w:val="22"/>
        </w:rPr>
        <w:t xml:space="preserve"> part of the public record and thus available to all parties, including WWA’s operating procedures which were included in our submission to DoG and the ALJ. Bruce Ross stated that he has already </w:t>
      </w:r>
      <w:proofErr w:type="gramStart"/>
      <w:r>
        <w:rPr>
          <w:rFonts w:asciiTheme="minorHAnsi" w:hAnsiTheme="minorHAnsi" w:cstheme="minorHAnsi"/>
          <w:sz w:val="22"/>
          <w:szCs w:val="22"/>
        </w:rPr>
        <w:t>been contacted</w:t>
      </w:r>
      <w:proofErr w:type="gramEnd"/>
      <w:r>
        <w:rPr>
          <w:rFonts w:asciiTheme="minorHAnsi" w:hAnsiTheme="minorHAnsi" w:cstheme="minorHAnsi"/>
          <w:sz w:val="22"/>
          <w:szCs w:val="22"/>
        </w:rPr>
        <w:t xml:space="preserve"> by the WWF’s </w:t>
      </w:r>
      <w:r w:rsidR="00EE622A">
        <w:rPr>
          <w:rFonts w:asciiTheme="minorHAnsi" w:hAnsiTheme="minorHAnsi" w:cstheme="minorHAnsi"/>
          <w:sz w:val="22"/>
          <w:szCs w:val="22"/>
        </w:rPr>
        <w:t xml:space="preserve">former </w:t>
      </w:r>
      <w:r>
        <w:rPr>
          <w:rFonts w:asciiTheme="minorHAnsi" w:hAnsiTheme="minorHAnsi" w:cstheme="minorHAnsi"/>
          <w:sz w:val="22"/>
          <w:szCs w:val="22"/>
        </w:rPr>
        <w:t xml:space="preserve">Executive Director </w:t>
      </w:r>
      <w:r w:rsidR="00EE622A">
        <w:rPr>
          <w:rFonts w:asciiTheme="minorHAnsi" w:hAnsiTheme="minorHAnsi" w:cstheme="minorHAnsi"/>
          <w:sz w:val="22"/>
          <w:szCs w:val="22"/>
        </w:rPr>
        <w:t xml:space="preserve">(George Meyer) </w:t>
      </w:r>
      <w:r>
        <w:rPr>
          <w:rFonts w:asciiTheme="minorHAnsi" w:hAnsiTheme="minorHAnsi" w:cstheme="minorHAnsi"/>
          <w:sz w:val="22"/>
          <w:szCs w:val="22"/>
        </w:rPr>
        <w:t xml:space="preserve">for details relating to our case. The Executive Committee agreed that no details should </w:t>
      </w:r>
      <w:proofErr w:type="gramStart"/>
      <w:r>
        <w:rPr>
          <w:rFonts w:asciiTheme="minorHAnsi" w:hAnsiTheme="minorHAnsi" w:cstheme="minorHAnsi"/>
          <w:sz w:val="22"/>
          <w:szCs w:val="22"/>
        </w:rPr>
        <w:t>be shared</w:t>
      </w:r>
      <w:proofErr w:type="gramEnd"/>
      <w:r>
        <w:rPr>
          <w:rFonts w:asciiTheme="minorHAnsi" w:hAnsiTheme="minorHAnsi" w:cstheme="minorHAnsi"/>
          <w:sz w:val="22"/>
          <w:szCs w:val="22"/>
        </w:rPr>
        <w:t xml:space="preserve"> prior to a final ALJ decision so as not to potentially damage WWA’s position.</w:t>
      </w:r>
    </w:p>
    <w:p w14:paraId="764FA928" w14:textId="0C9858DF" w:rsidR="00C15D72" w:rsidRDefault="00C15D72" w:rsidP="005E0FDA">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Russ Olson asked that should legislation </w:t>
      </w:r>
      <w:proofErr w:type="gramStart"/>
      <w:r>
        <w:rPr>
          <w:rFonts w:asciiTheme="minorHAnsi" w:hAnsiTheme="minorHAnsi" w:cstheme="minorHAnsi"/>
          <w:sz w:val="22"/>
          <w:szCs w:val="22"/>
        </w:rPr>
        <w:t>be enacted</w:t>
      </w:r>
      <w:proofErr w:type="gramEnd"/>
      <w:r>
        <w:rPr>
          <w:rFonts w:asciiTheme="minorHAnsi" w:hAnsiTheme="minorHAnsi" w:cstheme="minorHAnsi"/>
          <w:sz w:val="22"/>
          <w:szCs w:val="22"/>
        </w:rPr>
        <w:t xml:space="preserve"> that countered the ALJ decision, could WWA be grandfathered by the ALJ decision. George Ermert responded that WWA would need to adhere to any future legislation. </w:t>
      </w:r>
    </w:p>
    <w:p w14:paraId="3D1CB848" w14:textId="79E9118A" w:rsidR="00EF6CF9" w:rsidRPr="00EF6CF9" w:rsidRDefault="00300E0C" w:rsidP="00EF6CF9">
      <w:pPr>
        <w:pStyle w:val="Default"/>
        <w:numPr>
          <w:ilvl w:val="0"/>
          <w:numId w:val="2"/>
        </w:numPr>
        <w:spacing w:after="70"/>
        <w:rPr>
          <w:rFonts w:asciiTheme="minorHAnsi" w:hAnsiTheme="minorHAnsi" w:cstheme="minorHAnsi"/>
          <w:sz w:val="22"/>
          <w:szCs w:val="22"/>
        </w:rPr>
      </w:pPr>
      <w:r>
        <w:rPr>
          <w:rFonts w:asciiTheme="minorHAnsi" w:hAnsiTheme="minorHAnsi" w:cstheme="minorHAnsi"/>
          <w:b/>
          <w:bCs/>
          <w:sz w:val="22"/>
          <w:szCs w:val="22"/>
        </w:rPr>
        <w:t>2:</w:t>
      </w:r>
      <w:r w:rsidR="00C15D72">
        <w:rPr>
          <w:rFonts w:asciiTheme="minorHAnsi" w:hAnsiTheme="minorHAnsi" w:cstheme="minorHAnsi"/>
          <w:b/>
          <w:bCs/>
          <w:sz w:val="22"/>
          <w:szCs w:val="22"/>
        </w:rPr>
        <w:t>53</w:t>
      </w:r>
      <w:r>
        <w:rPr>
          <w:rFonts w:asciiTheme="minorHAnsi" w:hAnsiTheme="minorHAnsi" w:cstheme="minorHAnsi"/>
          <w:b/>
          <w:bCs/>
          <w:sz w:val="22"/>
          <w:szCs w:val="22"/>
        </w:rPr>
        <w:t xml:space="preserve"> PM </w:t>
      </w:r>
      <w:r w:rsidRPr="00967C53">
        <w:rPr>
          <w:rFonts w:asciiTheme="minorHAnsi" w:hAnsiTheme="minorHAnsi" w:cstheme="minorHAnsi"/>
          <w:b/>
          <w:bCs/>
          <w:sz w:val="22"/>
          <w:szCs w:val="22"/>
        </w:rPr>
        <w:t>–</w:t>
      </w:r>
      <w:r>
        <w:rPr>
          <w:rFonts w:asciiTheme="minorHAnsi" w:hAnsiTheme="minorHAnsi" w:cstheme="minorHAnsi"/>
          <w:b/>
          <w:bCs/>
          <w:sz w:val="22"/>
          <w:szCs w:val="22"/>
        </w:rPr>
        <w:t xml:space="preserve"> </w:t>
      </w:r>
      <w:r w:rsidR="00C15D72">
        <w:rPr>
          <w:rFonts w:asciiTheme="minorHAnsi" w:hAnsiTheme="minorHAnsi" w:cstheme="minorHAnsi"/>
          <w:b/>
          <w:bCs/>
          <w:sz w:val="22"/>
          <w:szCs w:val="22"/>
        </w:rPr>
        <w:t>Hall of Fame</w:t>
      </w:r>
      <w:r w:rsidR="00EF6CF9">
        <w:rPr>
          <w:rFonts w:asciiTheme="minorHAnsi" w:hAnsiTheme="minorHAnsi" w:cstheme="minorHAnsi"/>
          <w:b/>
          <w:bCs/>
          <w:sz w:val="22"/>
          <w:szCs w:val="22"/>
        </w:rPr>
        <w:t xml:space="preserve"> (Bruce Ross)</w:t>
      </w:r>
    </w:p>
    <w:p w14:paraId="3F9AB4B7" w14:textId="6B9385A3" w:rsidR="00EE0B36" w:rsidRPr="004711CB" w:rsidRDefault="00C15D72" w:rsidP="00FA5AFE">
      <w:pPr>
        <w:pStyle w:val="Default"/>
        <w:spacing w:after="70"/>
        <w:ind w:left="720"/>
        <w:rPr>
          <w:rFonts w:asciiTheme="minorHAnsi" w:hAnsiTheme="minorHAnsi" w:cstheme="minorHAnsi"/>
          <w:sz w:val="22"/>
          <w:szCs w:val="22"/>
        </w:rPr>
      </w:pPr>
      <w:r>
        <w:rPr>
          <w:rFonts w:asciiTheme="minorHAnsi" w:hAnsiTheme="minorHAnsi" w:cstheme="minorHAnsi"/>
          <w:sz w:val="22"/>
          <w:szCs w:val="22"/>
        </w:rPr>
        <w:t xml:space="preserve">Bruce Ross recommended, and </w:t>
      </w:r>
      <w:r w:rsidR="00FA5AFE">
        <w:rPr>
          <w:rFonts w:asciiTheme="minorHAnsi" w:hAnsiTheme="minorHAnsi" w:cstheme="minorHAnsi"/>
          <w:sz w:val="22"/>
          <w:szCs w:val="22"/>
        </w:rPr>
        <w:t>the</w:t>
      </w:r>
      <w:r>
        <w:rPr>
          <w:rFonts w:asciiTheme="minorHAnsi" w:hAnsiTheme="minorHAnsi" w:cstheme="minorHAnsi"/>
          <w:sz w:val="22"/>
          <w:szCs w:val="22"/>
        </w:rPr>
        <w:t xml:space="preserve"> remainder of the Executive Committee concurred,</w:t>
      </w:r>
      <w:r w:rsidR="00FA5AFE">
        <w:rPr>
          <w:rFonts w:asciiTheme="minorHAnsi" w:hAnsiTheme="minorHAnsi" w:cstheme="minorHAnsi"/>
          <w:sz w:val="22"/>
          <w:szCs w:val="22"/>
        </w:rPr>
        <w:t xml:space="preserve"> </w:t>
      </w:r>
      <w:r>
        <w:rPr>
          <w:rFonts w:asciiTheme="minorHAnsi" w:hAnsiTheme="minorHAnsi" w:cstheme="minorHAnsi"/>
          <w:sz w:val="22"/>
          <w:szCs w:val="22"/>
        </w:rPr>
        <w:t xml:space="preserve">that </w:t>
      </w:r>
      <w:r w:rsidR="00FA5AFE">
        <w:rPr>
          <w:rFonts w:asciiTheme="minorHAnsi" w:hAnsiTheme="minorHAnsi" w:cstheme="minorHAnsi"/>
          <w:sz w:val="22"/>
          <w:szCs w:val="22"/>
        </w:rPr>
        <w:t xml:space="preserve">any efforts to revamp the Hall of Fame process </w:t>
      </w:r>
      <w:proofErr w:type="gramStart"/>
      <w:r w:rsidR="00FA5AFE">
        <w:rPr>
          <w:rFonts w:asciiTheme="minorHAnsi" w:hAnsiTheme="minorHAnsi" w:cstheme="minorHAnsi"/>
          <w:sz w:val="22"/>
          <w:szCs w:val="22"/>
        </w:rPr>
        <w:t>be tabled</w:t>
      </w:r>
      <w:proofErr w:type="gramEnd"/>
      <w:r w:rsidR="00FA5AFE">
        <w:rPr>
          <w:rFonts w:asciiTheme="minorHAnsi" w:hAnsiTheme="minorHAnsi" w:cstheme="minorHAnsi"/>
          <w:sz w:val="22"/>
          <w:szCs w:val="22"/>
        </w:rPr>
        <w:t xml:space="preserve"> at this point in time</w:t>
      </w:r>
      <w:r w:rsidR="00300E0C">
        <w:rPr>
          <w:rFonts w:asciiTheme="minorHAnsi" w:hAnsiTheme="minorHAnsi" w:cstheme="minorHAnsi"/>
          <w:sz w:val="22"/>
          <w:szCs w:val="22"/>
        </w:rPr>
        <w:t>.</w:t>
      </w:r>
      <w:r w:rsidR="00EF6CF9">
        <w:rPr>
          <w:rFonts w:asciiTheme="minorHAnsi" w:hAnsiTheme="minorHAnsi" w:cstheme="minorHAnsi"/>
          <w:sz w:val="22"/>
          <w:szCs w:val="22"/>
        </w:rPr>
        <w:t xml:space="preserve"> </w:t>
      </w:r>
    </w:p>
    <w:p w14:paraId="4DEE27EA" w14:textId="3060FD54" w:rsidR="00A4260F" w:rsidRPr="00A4260F" w:rsidRDefault="00300E0C" w:rsidP="00A4260F">
      <w:pPr>
        <w:pStyle w:val="ListParagraph"/>
        <w:numPr>
          <w:ilvl w:val="0"/>
          <w:numId w:val="2"/>
        </w:numPr>
        <w:spacing w:line="240" w:lineRule="auto"/>
        <w:rPr>
          <w:rFonts w:asciiTheme="minorHAnsi" w:hAnsiTheme="minorHAnsi" w:cstheme="minorHAnsi"/>
          <w:bCs/>
          <w:sz w:val="22"/>
          <w:szCs w:val="22"/>
        </w:rPr>
      </w:pPr>
      <w:r>
        <w:rPr>
          <w:rFonts w:asciiTheme="minorHAnsi" w:hAnsiTheme="minorHAnsi" w:cstheme="minorHAnsi"/>
          <w:b/>
          <w:bCs/>
          <w:sz w:val="22"/>
          <w:szCs w:val="22"/>
        </w:rPr>
        <w:t>2:</w:t>
      </w:r>
      <w:r w:rsidR="00FA5AFE">
        <w:rPr>
          <w:rFonts w:asciiTheme="minorHAnsi" w:hAnsiTheme="minorHAnsi" w:cstheme="minorHAnsi"/>
          <w:b/>
          <w:bCs/>
          <w:sz w:val="22"/>
          <w:szCs w:val="22"/>
        </w:rPr>
        <w:t>57</w:t>
      </w:r>
      <w:r w:rsidR="00A4260F" w:rsidRPr="00A4260F">
        <w:rPr>
          <w:rFonts w:asciiTheme="minorHAnsi" w:hAnsiTheme="minorHAnsi" w:cstheme="minorHAnsi"/>
          <w:b/>
          <w:bCs/>
          <w:sz w:val="22"/>
          <w:szCs w:val="22"/>
        </w:rPr>
        <w:t xml:space="preserve"> PM – Meeting Adjourned</w:t>
      </w:r>
    </w:p>
    <w:p w14:paraId="447E19D1" w14:textId="6A556DA1" w:rsidR="00A4260F" w:rsidRPr="004B2D25" w:rsidRDefault="00A4260F" w:rsidP="00A4260F">
      <w:pPr>
        <w:pStyle w:val="Default"/>
        <w:spacing w:after="70"/>
        <w:ind w:left="720"/>
        <w:rPr>
          <w:rFonts w:asciiTheme="minorHAnsi" w:hAnsiTheme="minorHAnsi" w:cstheme="minorHAnsi"/>
          <w:color w:val="auto"/>
          <w:sz w:val="22"/>
          <w:szCs w:val="22"/>
        </w:rPr>
      </w:pPr>
      <w:r w:rsidRPr="004B2D25">
        <w:rPr>
          <w:rFonts w:asciiTheme="minorHAnsi" w:hAnsiTheme="minorHAnsi" w:cstheme="minorHAnsi"/>
          <w:color w:val="auto"/>
          <w:sz w:val="22"/>
          <w:szCs w:val="22"/>
        </w:rPr>
        <w:t xml:space="preserve">The next Executive Board meeting </w:t>
      </w:r>
      <w:r>
        <w:rPr>
          <w:rFonts w:asciiTheme="minorHAnsi" w:hAnsiTheme="minorHAnsi" w:cstheme="minorHAnsi"/>
          <w:color w:val="auto"/>
          <w:sz w:val="22"/>
          <w:szCs w:val="22"/>
        </w:rPr>
        <w:t xml:space="preserve">will </w:t>
      </w:r>
      <w:r w:rsidR="00CF5DFE">
        <w:rPr>
          <w:rFonts w:asciiTheme="minorHAnsi" w:hAnsiTheme="minorHAnsi" w:cstheme="minorHAnsi"/>
          <w:color w:val="auto"/>
          <w:sz w:val="22"/>
          <w:szCs w:val="22"/>
        </w:rPr>
        <w:t>be on</w:t>
      </w:r>
      <w:r>
        <w:rPr>
          <w:rFonts w:asciiTheme="minorHAnsi" w:hAnsiTheme="minorHAnsi" w:cstheme="minorHAnsi"/>
          <w:color w:val="auto"/>
          <w:sz w:val="22"/>
          <w:szCs w:val="22"/>
        </w:rPr>
        <w:t xml:space="preserve"> Monday </w:t>
      </w:r>
      <w:r w:rsidR="00FA5AFE">
        <w:rPr>
          <w:rFonts w:asciiTheme="minorHAnsi" w:hAnsiTheme="minorHAnsi" w:cstheme="minorHAnsi"/>
          <w:color w:val="auto"/>
          <w:sz w:val="22"/>
          <w:szCs w:val="22"/>
        </w:rPr>
        <w:t>Decem</w:t>
      </w:r>
      <w:r w:rsidR="00300E0C">
        <w:rPr>
          <w:rFonts w:asciiTheme="minorHAnsi" w:hAnsiTheme="minorHAnsi" w:cstheme="minorHAnsi"/>
          <w:color w:val="auto"/>
          <w:sz w:val="22"/>
          <w:szCs w:val="22"/>
        </w:rPr>
        <w:t>ber 1</w:t>
      </w:r>
      <w:r w:rsidR="00FA5AFE">
        <w:rPr>
          <w:rFonts w:asciiTheme="minorHAnsi" w:hAnsiTheme="minorHAnsi" w:cstheme="minorHAnsi"/>
          <w:color w:val="auto"/>
          <w:sz w:val="22"/>
          <w:szCs w:val="22"/>
        </w:rPr>
        <w:t>8</w:t>
      </w:r>
      <w:r w:rsidR="00FE4155">
        <w:rPr>
          <w:rFonts w:asciiTheme="minorHAnsi" w:hAnsiTheme="minorHAnsi" w:cstheme="minorHAnsi"/>
          <w:color w:val="auto"/>
          <w:sz w:val="22"/>
          <w:szCs w:val="22"/>
        </w:rPr>
        <w:t>th</w:t>
      </w:r>
      <w:r>
        <w:rPr>
          <w:rFonts w:asciiTheme="minorHAnsi" w:hAnsiTheme="minorHAnsi" w:cstheme="minorHAnsi"/>
          <w:color w:val="auto"/>
          <w:sz w:val="22"/>
          <w:szCs w:val="22"/>
        </w:rPr>
        <w:t xml:space="preserve"> at 2:00 PM</w:t>
      </w:r>
      <w:r w:rsidR="001368DB">
        <w:rPr>
          <w:rFonts w:asciiTheme="minorHAnsi" w:hAnsiTheme="minorHAnsi" w:cstheme="minorHAnsi"/>
          <w:color w:val="auto"/>
          <w:sz w:val="22"/>
          <w:szCs w:val="22"/>
        </w:rPr>
        <w:t>.</w:t>
      </w:r>
    </w:p>
    <w:p w14:paraId="11FC790D" w14:textId="34B150A7" w:rsidR="00A4260F" w:rsidRPr="00A4260F" w:rsidRDefault="00A4260F" w:rsidP="00A4260F">
      <w:pPr>
        <w:spacing w:line="240" w:lineRule="auto"/>
        <w:rPr>
          <w:rFonts w:asciiTheme="minorHAnsi" w:hAnsiTheme="minorHAnsi" w:cstheme="minorHAnsi"/>
          <w:sz w:val="22"/>
          <w:szCs w:val="22"/>
        </w:rPr>
      </w:pPr>
      <w:r w:rsidRPr="00A4260F">
        <w:rPr>
          <w:rFonts w:asciiTheme="minorHAnsi" w:hAnsiTheme="minorHAnsi" w:cstheme="minorHAnsi"/>
          <w:bCs/>
          <w:sz w:val="22"/>
          <w:szCs w:val="22"/>
        </w:rPr>
        <w:t xml:space="preserve"> </w:t>
      </w:r>
    </w:p>
    <w:sectPr w:rsidR="00A4260F" w:rsidRPr="00A4260F" w:rsidSect="001C74DB">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64A5F" w14:textId="77777777" w:rsidR="00B1484C" w:rsidRDefault="00B1484C" w:rsidP="00162112">
      <w:pPr>
        <w:spacing w:line="240" w:lineRule="auto"/>
      </w:pPr>
      <w:r>
        <w:separator/>
      </w:r>
    </w:p>
  </w:endnote>
  <w:endnote w:type="continuationSeparator" w:id="0">
    <w:p w14:paraId="6DD1DC89" w14:textId="77777777" w:rsidR="00B1484C" w:rsidRDefault="00B1484C"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6AC8CF" w14:textId="77777777" w:rsidR="00B1484C" w:rsidRDefault="00B1484C" w:rsidP="00162112">
      <w:pPr>
        <w:spacing w:line="240" w:lineRule="auto"/>
      </w:pPr>
      <w:r>
        <w:separator/>
      </w:r>
    </w:p>
  </w:footnote>
  <w:footnote w:type="continuationSeparator" w:id="0">
    <w:p w14:paraId="531E4AB7" w14:textId="77777777" w:rsidR="00B1484C" w:rsidRDefault="00B1484C"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3BC14F5B"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sidR="00B21289">
      <w:rPr>
        <w:rFonts w:asciiTheme="minorHAnsi" w:hAnsiTheme="minorHAnsi" w:cstheme="minorHAnsi"/>
        <w:b/>
        <w:bCs/>
        <w:sz w:val="22"/>
        <w:szCs w:val="22"/>
      </w:rPr>
      <w:t>Mon</w:t>
    </w:r>
    <w:r w:rsidR="007661D9">
      <w:rPr>
        <w:rFonts w:asciiTheme="minorHAnsi" w:hAnsiTheme="minorHAnsi" w:cstheme="minorHAnsi"/>
        <w:b/>
        <w:bCs/>
        <w:sz w:val="22"/>
        <w:szCs w:val="22"/>
      </w:rPr>
      <w:t>day</w:t>
    </w:r>
    <w:r w:rsidR="00F3498C">
      <w:rPr>
        <w:rFonts w:asciiTheme="minorHAnsi" w:hAnsiTheme="minorHAnsi" w:cstheme="minorHAnsi"/>
        <w:b/>
        <w:bCs/>
        <w:sz w:val="22"/>
        <w:szCs w:val="22"/>
      </w:rPr>
      <w:t xml:space="preserve">, </w:t>
    </w:r>
    <w:r w:rsidR="009E184B">
      <w:rPr>
        <w:rFonts w:asciiTheme="minorHAnsi" w:hAnsiTheme="minorHAnsi" w:cstheme="minorHAnsi"/>
        <w:b/>
        <w:bCs/>
        <w:sz w:val="22"/>
        <w:szCs w:val="22"/>
      </w:rPr>
      <w:t>October 16</w:t>
    </w:r>
    <w:r w:rsidR="000239F0">
      <w:rPr>
        <w:rFonts w:asciiTheme="minorHAnsi" w:hAnsiTheme="minorHAnsi" w:cstheme="minorHAnsi"/>
        <w:b/>
        <w:bCs/>
        <w:sz w:val="22"/>
        <w:szCs w:val="22"/>
      </w:rPr>
      <w:t>, 2023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925E89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3"/>
  </w:num>
  <w:num w:numId="4" w16cid:durableId="161528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5BC7"/>
    <w:rsid w:val="000077FF"/>
    <w:rsid w:val="00013537"/>
    <w:rsid w:val="0002348E"/>
    <w:rsid w:val="000239F0"/>
    <w:rsid w:val="0002578B"/>
    <w:rsid w:val="000278E9"/>
    <w:rsid w:val="00033446"/>
    <w:rsid w:val="00033484"/>
    <w:rsid w:val="00033CD2"/>
    <w:rsid w:val="000412FA"/>
    <w:rsid w:val="00052629"/>
    <w:rsid w:val="00061199"/>
    <w:rsid w:val="00061853"/>
    <w:rsid w:val="00072EA2"/>
    <w:rsid w:val="00082E6C"/>
    <w:rsid w:val="00083CF7"/>
    <w:rsid w:val="00085F82"/>
    <w:rsid w:val="00086333"/>
    <w:rsid w:val="000875C9"/>
    <w:rsid w:val="000876F6"/>
    <w:rsid w:val="00092567"/>
    <w:rsid w:val="000A1038"/>
    <w:rsid w:val="000A615B"/>
    <w:rsid w:val="000B518C"/>
    <w:rsid w:val="000B5635"/>
    <w:rsid w:val="000B7F33"/>
    <w:rsid w:val="000C467C"/>
    <w:rsid w:val="000D076E"/>
    <w:rsid w:val="000D09AF"/>
    <w:rsid w:val="000D4946"/>
    <w:rsid w:val="000E377C"/>
    <w:rsid w:val="000E4761"/>
    <w:rsid w:val="000E5498"/>
    <w:rsid w:val="000E63C0"/>
    <w:rsid w:val="000F0FC2"/>
    <w:rsid w:val="000F1EC6"/>
    <w:rsid w:val="000F3D28"/>
    <w:rsid w:val="000F76B8"/>
    <w:rsid w:val="0010604F"/>
    <w:rsid w:val="001158E1"/>
    <w:rsid w:val="00115F78"/>
    <w:rsid w:val="00120CD7"/>
    <w:rsid w:val="00120DC6"/>
    <w:rsid w:val="001217B3"/>
    <w:rsid w:val="00122F3D"/>
    <w:rsid w:val="001239B0"/>
    <w:rsid w:val="00133EB0"/>
    <w:rsid w:val="00135124"/>
    <w:rsid w:val="00135F73"/>
    <w:rsid w:val="001368DB"/>
    <w:rsid w:val="001403FA"/>
    <w:rsid w:val="00147DFD"/>
    <w:rsid w:val="00162112"/>
    <w:rsid w:val="001621EF"/>
    <w:rsid w:val="00163037"/>
    <w:rsid w:val="001712D5"/>
    <w:rsid w:val="0017133F"/>
    <w:rsid w:val="00175142"/>
    <w:rsid w:val="00175D0C"/>
    <w:rsid w:val="001803AC"/>
    <w:rsid w:val="00181EDF"/>
    <w:rsid w:val="00184923"/>
    <w:rsid w:val="001875B7"/>
    <w:rsid w:val="00187C1E"/>
    <w:rsid w:val="00187E68"/>
    <w:rsid w:val="001A42E6"/>
    <w:rsid w:val="001B7683"/>
    <w:rsid w:val="001C74DB"/>
    <w:rsid w:val="001C79AC"/>
    <w:rsid w:val="001E111E"/>
    <w:rsid w:val="001E66DF"/>
    <w:rsid w:val="001E6914"/>
    <w:rsid w:val="001E7FC6"/>
    <w:rsid w:val="001F1F0D"/>
    <w:rsid w:val="00200DAE"/>
    <w:rsid w:val="00205489"/>
    <w:rsid w:val="00216E9D"/>
    <w:rsid w:val="0022039C"/>
    <w:rsid w:val="002220CE"/>
    <w:rsid w:val="00224E89"/>
    <w:rsid w:val="002371EE"/>
    <w:rsid w:val="00240977"/>
    <w:rsid w:val="002417FF"/>
    <w:rsid w:val="00254AA5"/>
    <w:rsid w:val="00255856"/>
    <w:rsid w:val="00257058"/>
    <w:rsid w:val="00261E6F"/>
    <w:rsid w:val="0026551B"/>
    <w:rsid w:val="002657D8"/>
    <w:rsid w:val="00265E33"/>
    <w:rsid w:val="00271288"/>
    <w:rsid w:val="00271559"/>
    <w:rsid w:val="00271EB4"/>
    <w:rsid w:val="00273CF0"/>
    <w:rsid w:val="0027418E"/>
    <w:rsid w:val="00276F3D"/>
    <w:rsid w:val="0027713D"/>
    <w:rsid w:val="002855EF"/>
    <w:rsid w:val="002A03A1"/>
    <w:rsid w:val="002A2BE3"/>
    <w:rsid w:val="002C1976"/>
    <w:rsid w:val="002C2070"/>
    <w:rsid w:val="002C2DC0"/>
    <w:rsid w:val="002C5C4B"/>
    <w:rsid w:val="002D28CE"/>
    <w:rsid w:val="002D742F"/>
    <w:rsid w:val="002E5E8D"/>
    <w:rsid w:val="002F2B91"/>
    <w:rsid w:val="00300E0C"/>
    <w:rsid w:val="003026C9"/>
    <w:rsid w:val="00311283"/>
    <w:rsid w:val="00311A2E"/>
    <w:rsid w:val="00312AFC"/>
    <w:rsid w:val="00313749"/>
    <w:rsid w:val="00317835"/>
    <w:rsid w:val="00326197"/>
    <w:rsid w:val="003274F7"/>
    <w:rsid w:val="00331F3B"/>
    <w:rsid w:val="003350E5"/>
    <w:rsid w:val="00340C3F"/>
    <w:rsid w:val="00340F84"/>
    <w:rsid w:val="0034529A"/>
    <w:rsid w:val="003509D5"/>
    <w:rsid w:val="003566B5"/>
    <w:rsid w:val="00366A02"/>
    <w:rsid w:val="00381843"/>
    <w:rsid w:val="003871AA"/>
    <w:rsid w:val="0039427D"/>
    <w:rsid w:val="00396882"/>
    <w:rsid w:val="00397D2A"/>
    <w:rsid w:val="003A387E"/>
    <w:rsid w:val="003A53E5"/>
    <w:rsid w:val="003A55FE"/>
    <w:rsid w:val="003A61EA"/>
    <w:rsid w:val="003B27B6"/>
    <w:rsid w:val="003B5F26"/>
    <w:rsid w:val="003B78F2"/>
    <w:rsid w:val="003C225A"/>
    <w:rsid w:val="003C42D8"/>
    <w:rsid w:val="003D1541"/>
    <w:rsid w:val="003D1D99"/>
    <w:rsid w:val="003D3279"/>
    <w:rsid w:val="003D43E0"/>
    <w:rsid w:val="003D5650"/>
    <w:rsid w:val="003D66A9"/>
    <w:rsid w:val="003D7352"/>
    <w:rsid w:val="003E0426"/>
    <w:rsid w:val="003E2121"/>
    <w:rsid w:val="003E3C27"/>
    <w:rsid w:val="003E3D08"/>
    <w:rsid w:val="003E7FA8"/>
    <w:rsid w:val="003F641E"/>
    <w:rsid w:val="004001CA"/>
    <w:rsid w:val="00402B44"/>
    <w:rsid w:val="00404DCE"/>
    <w:rsid w:val="004070D4"/>
    <w:rsid w:val="00410E7D"/>
    <w:rsid w:val="00416136"/>
    <w:rsid w:val="00417D95"/>
    <w:rsid w:val="00420ECF"/>
    <w:rsid w:val="004222D6"/>
    <w:rsid w:val="004266D6"/>
    <w:rsid w:val="00431C4A"/>
    <w:rsid w:val="00437B23"/>
    <w:rsid w:val="00441450"/>
    <w:rsid w:val="0044378B"/>
    <w:rsid w:val="00444978"/>
    <w:rsid w:val="00446C1C"/>
    <w:rsid w:val="004477EC"/>
    <w:rsid w:val="004537AE"/>
    <w:rsid w:val="0045712F"/>
    <w:rsid w:val="00461EF8"/>
    <w:rsid w:val="00463706"/>
    <w:rsid w:val="004711CB"/>
    <w:rsid w:val="00471C14"/>
    <w:rsid w:val="00472299"/>
    <w:rsid w:val="0047358D"/>
    <w:rsid w:val="0048345E"/>
    <w:rsid w:val="00485DB4"/>
    <w:rsid w:val="00490A8E"/>
    <w:rsid w:val="00493D25"/>
    <w:rsid w:val="0049458A"/>
    <w:rsid w:val="00496E7F"/>
    <w:rsid w:val="00496FFF"/>
    <w:rsid w:val="004A128D"/>
    <w:rsid w:val="004A16FD"/>
    <w:rsid w:val="004B00A4"/>
    <w:rsid w:val="004B2D25"/>
    <w:rsid w:val="004B6216"/>
    <w:rsid w:val="004B7F14"/>
    <w:rsid w:val="004C28B4"/>
    <w:rsid w:val="004C2ACD"/>
    <w:rsid w:val="004C57F5"/>
    <w:rsid w:val="004C6169"/>
    <w:rsid w:val="004C6B97"/>
    <w:rsid w:val="004D28F9"/>
    <w:rsid w:val="004D71C6"/>
    <w:rsid w:val="004D7751"/>
    <w:rsid w:val="004E48D3"/>
    <w:rsid w:val="004E4E9B"/>
    <w:rsid w:val="004F5CA4"/>
    <w:rsid w:val="004F6544"/>
    <w:rsid w:val="004F6FAA"/>
    <w:rsid w:val="00501FE9"/>
    <w:rsid w:val="00503F86"/>
    <w:rsid w:val="005067AC"/>
    <w:rsid w:val="005131F7"/>
    <w:rsid w:val="00515DDD"/>
    <w:rsid w:val="005200DD"/>
    <w:rsid w:val="00521545"/>
    <w:rsid w:val="00522FBD"/>
    <w:rsid w:val="00525CE6"/>
    <w:rsid w:val="00527EAB"/>
    <w:rsid w:val="005300F5"/>
    <w:rsid w:val="00532A39"/>
    <w:rsid w:val="00535451"/>
    <w:rsid w:val="00547025"/>
    <w:rsid w:val="005616BA"/>
    <w:rsid w:val="005674BC"/>
    <w:rsid w:val="0057135E"/>
    <w:rsid w:val="00582601"/>
    <w:rsid w:val="00582C1F"/>
    <w:rsid w:val="00586847"/>
    <w:rsid w:val="005A0723"/>
    <w:rsid w:val="005B5D68"/>
    <w:rsid w:val="005D632F"/>
    <w:rsid w:val="005D7E04"/>
    <w:rsid w:val="005E0896"/>
    <w:rsid w:val="005E0FDA"/>
    <w:rsid w:val="005E1420"/>
    <w:rsid w:val="005E5DF0"/>
    <w:rsid w:val="005F1163"/>
    <w:rsid w:val="005F53ED"/>
    <w:rsid w:val="005F5E1A"/>
    <w:rsid w:val="005F7106"/>
    <w:rsid w:val="0060129F"/>
    <w:rsid w:val="00601DD2"/>
    <w:rsid w:val="00602310"/>
    <w:rsid w:val="00613B89"/>
    <w:rsid w:val="00615EB7"/>
    <w:rsid w:val="0061667E"/>
    <w:rsid w:val="00616FF5"/>
    <w:rsid w:val="0062211C"/>
    <w:rsid w:val="00625A4D"/>
    <w:rsid w:val="00627D07"/>
    <w:rsid w:val="006323D9"/>
    <w:rsid w:val="00632B45"/>
    <w:rsid w:val="00637AA2"/>
    <w:rsid w:val="006466C6"/>
    <w:rsid w:val="0065239E"/>
    <w:rsid w:val="0065666C"/>
    <w:rsid w:val="006610AD"/>
    <w:rsid w:val="006628BB"/>
    <w:rsid w:val="006643A9"/>
    <w:rsid w:val="00665235"/>
    <w:rsid w:val="00666FC8"/>
    <w:rsid w:val="006670C3"/>
    <w:rsid w:val="006715D7"/>
    <w:rsid w:val="00674778"/>
    <w:rsid w:val="006926BD"/>
    <w:rsid w:val="00692921"/>
    <w:rsid w:val="00696755"/>
    <w:rsid w:val="006A5C15"/>
    <w:rsid w:val="006B1039"/>
    <w:rsid w:val="006B132C"/>
    <w:rsid w:val="006C1D3E"/>
    <w:rsid w:val="006C31FA"/>
    <w:rsid w:val="006D08B2"/>
    <w:rsid w:val="006D106B"/>
    <w:rsid w:val="006D323D"/>
    <w:rsid w:val="006D685A"/>
    <w:rsid w:val="006D6923"/>
    <w:rsid w:val="006D7E0F"/>
    <w:rsid w:val="006E50D9"/>
    <w:rsid w:val="006F047D"/>
    <w:rsid w:val="006F09FC"/>
    <w:rsid w:val="006F3F6E"/>
    <w:rsid w:val="006F5ACC"/>
    <w:rsid w:val="00703A5A"/>
    <w:rsid w:val="00705565"/>
    <w:rsid w:val="0071253E"/>
    <w:rsid w:val="00717835"/>
    <w:rsid w:val="0073507C"/>
    <w:rsid w:val="00743410"/>
    <w:rsid w:val="00743A75"/>
    <w:rsid w:val="00747CB8"/>
    <w:rsid w:val="00755AE2"/>
    <w:rsid w:val="007560BB"/>
    <w:rsid w:val="00756B51"/>
    <w:rsid w:val="00757F1C"/>
    <w:rsid w:val="007621D4"/>
    <w:rsid w:val="007623E4"/>
    <w:rsid w:val="00763358"/>
    <w:rsid w:val="007661D9"/>
    <w:rsid w:val="00766A81"/>
    <w:rsid w:val="00767659"/>
    <w:rsid w:val="007754D4"/>
    <w:rsid w:val="00777BC7"/>
    <w:rsid w:val="0078446C"/>
    <w:rsid w:val="00784A90"/>
    <w:rsid w:val="00784D91"/>
    <w:rsid w:val="00785432"/>
    <w:rsid w:val="00786FFE"/>
    <w:rsid w:val="00792FDF"/>
    <w:rsid w:val="0079736B"/>
    <w:rsid w:val="007A2196"/>
    <w:rsid w:val="007A506E"/>
    <w:rsid w:val="007B6325"/>
    <w:rsid w:val="007C1AC9"/>
    <w:rsid w:val="007D1D8E"/>
    <w:rsid w:val="007D600E"/>
    <w:rsid w:val="007E025F"/>
    <w:rsid w:val="007E1132"/>
    <w:rsid w:val="007E2AEE"/>
    <w:rsid w:val="007E5F46"/>
    <w:rsid w:val="007E67C1"/>
    <w:rsid w:val="007F13D3"/>
    <w:rsid w:val="007F2622"/>
    <w:rsid w:val="007F3CCD"/>
    <w:rsid w:val="007F72DB"/>
    <w:rsid w:val="00802495"/>
    <w:rsid w:val="00802C50"/>
    <w:rsid w:val="008129A4"/>
    <w:rsid w:val="00812ED7"/>
    <w:rsid w:val="00813F47"/>
    <w:rsid w:val="008147A6"/>
    <w:rsid w:val="00821D2E"/>
    <w:rsid w:val="00825C10"/>
    <w:rsid w:val="00826F61"/>
    <w:rsid w:val="0082721A"/>
    <w:rsid w:val="008300BB"/>
    <w:rsid w:val="00833404"/>
    <w:rsid w:val="008344E6"/>
    <w:rsid w:val="00836884"/>
    <w:rsid w:val="00843201"/>
    <w:rsid w:val="00847921"/>
    <w:rsid w:val="00856783"/>
    <w:rsid w:val="008567B8"/>
    <w:rsid w:val="00863ADE"/>
    <w:rsid w:val="0087073E"/>
    <w:rsid w:val="0087130F"/>
    <w:rsid w:val="00881D44"/>
    <w:rsid w:val="0088592B"/>
    <w:rsid w:val="00891B5B"/>
    <w:rsid w:val="00895FB1"/>
    <w:rsid w:val="008A1373"/>
    <w:rsid w:val="008A2607"/>
    <w:rsid w:val="008A4CFA"/>
    <w:rsid w:val="008B2ED2"/>
    <w:rsid w:val="008C14D5"/>
    <w:rsid w:val="008C1B29"/>
    <w:rsid w:val="008C26A3"/>
    <w:rsid w:val="008C7C06"/>
    <w:rsid w:val="008D737B"/>
    <w:rsid w:val="008E030C"/>
    <w:rsid w:val="008E07C7"/>
    <w:rsid w:val="008E337B"/>
    <w:rsid w:val="008E4173"/>
    <w:rsid w:val="008F0841"/>
    <w:rsid w:val="008F7DE3"/>
    <w:rsid w:val="0090792F"/>
    <w:rsid w:val="00907A2F"/>
    <w:rsid w:val="009102C7"/>
    <w:rsid w:val="00917B91"/>
    <w:rsid w:val="00920AF9"/>
    <w:rsid w:val="00922651"/>
    <w:rsid w:val="009266F0"/>
    <w:rsid w:val="00926C31"/>
    <w:rsid w:val="0092729A"/>
    <w:rsid w:val="0093083D"/>
    <w:rsid w:val="0093458B"/>
    <w:rsid w:val="00937381"/>
    <w:rsid w:val="00944935"/>
    <w:rsid w:val="009517CD"/>
    <w:rsid w:val="00962966"/>
    <w:rsid w:val="00962B9D"/>
    <w:rsid w:val="00963996"/>
    <w:rsid w:val="00967C53"/>
    <w:rsid w:val="00974095"/>
    <w:rsid w:val="00975617"/>
    <w:rsid w:val="00981740"/>
    <w:rsid w:val="00983105"/>
    <w:rsid w:val="00983D32"/>
    <w:rsid w:val="00985B67"/>
    <w:rsid w:val="00986E2D"/>
    <w:rsid w:val="009927AD"/>
    <w:rsid w:val="009A47C1"/>
    <w:rsid w:val="009A62AC"/>
    <w:rsid w:val="009B1F4E"/>
    <w:rsid w:val="009B4B98"/>
    <w:rsid w:val="009C2344"/>
    <w:rsid w:val="009C2A78"/>
    <w:rsid w:val="009C520C"/>
    <w:rsid w:val="009C5AA5"/>
    <w:rsid w:val="009C6A1A"/>
    <w:rsid w:val="009D3BE8"/>
    <w:rsid w:val="009D7058"/>
    <w:rsid w:val="009D7272"/>
    <w:rsid w:val="009D75B3"/>
    <w:rsid w:val="009E16B5"/>
    <w:rsid w:val="009E17BF"/>
    <w:rsid w:val="009E184B"/>
    <w:rsid w:val="009E2CE5"/>
    <w:rsid w:val="009E3A68"/>
    <w:rsid w:val="009E4AFC"/>
    <w:rsid w:val="009E5111"/>
    <w:rsid w:val="009E63B3"/>
    <w:rsid w:val="009F2DC6"/>
    <w:rsid w:val="009F2DD3"/>
    <w:rsid w:val="009F38D3"/>
    <w:rsid w:val="009F48C6"/>
    <w:rsid w:val="00A07D41"/>
    <w:rsid w:val="00A14DC2"/>
    <w:rsid w:val="00A1553F"/>
    <w:rsid w:val="00A22CC8"/>
    <w:rsid w:val="00A23A96"/>
    <w:rsid w:val="00A246E5"/>
    <w:rsid w:val="00A26E1C"/>
    <w:rsid w:val="00A278FB"/>
    <w:rsid w:val="00A3112D"/>
    <w:rsid w:val="00A32482"/>
    <w:rsid w:val="00A32CB9"/>
    <w:rsid w:val="00A41C14"/>
    <w:rsid w:val="00A423DE"/>
    <w:rsid w:val="00A4260F"/>
    <w:rsid w:val="00A51410"/>
    <w:rsid w:val="00A62047"/>
    <w:rsid w:val="00A62693"/>
    <w:rsid w:val="00A8560F"/>
    <w:rsid w:val="00A900D5"/>
    <w:rsid w:val="00A92251"/>
    <w:rsid w:val="00A9247B"/>
    <w:rsid w:val="00A93664"/>
    <w:rsid w:val="00A959B3"/>
    <w:rsid w:val="00AA2CA7"/>
    <w:rsid w:val="00AA49DF"/>
    <w:rsid w:val="00AA6485"/>
    <w:rsid w:val="00AA7C36"/>
    <w:rsid w:val="00AB3CE3"/>
    <w:rsid w:val="00AB5AF1"/>
    <w:rsid w:val="00AB7DB0"/>
    <w:rsid w:val="00AC668D"/>
    <w:rsid w:val="00AE3875"/>
    <w:rsid w:val="00AF07CF"/>
    <w:rsid w:val="00AF2CE1"/>
    <w:rsid w:val="00B00559"/>
    <w:rsid w:val="00B018E3"/>
    <w:rsid w:val="00B0380A"/>
    <w:rsid w:val="00B03F5F"/>
    <w:rsid w:val="00B1484C"/>
    <w:rsid w:val="00B14BD9"/>
    <w:rsid w:val="00B16AD1"/>
    <w:rsid w:val="00B17F8C"/>
    <w:rsid w:val="00B206F9"/>
    <w:rsid w:val="00B21289"/>
    <w:rsid w:val="00B21B9E"/>
    <w:rsid w:val="00B22F3E"/>
    <w:rsid w:val="00B32FAE"/>
    <w:rsid w:val="00B33223"/>
    <w:rsid w:val="00B343D0"/>
    <w:rsid w:val="00B35BE7"/>
    <w:rsid w:val="00B37E76"/>
    <w:rsid w:val="00B43587"/>
    <w:rsid w:val="00B44145"/>
    <w:rsid w:val="00B50A50"/>
    <w:rsid w:val="00B5329D"/>
    <w:rsid w:val="00B709DD"/>
    <w:rsid w:val="00B7200D"/>
    <w:rsid w:val="00B74641"/>
    <w:rsid w:val="00B74B42"/>
    <w:rsid w:val="00B83DEA"/>
    <w:rsid w:val="00B90D33"/>
    <w:rsid w:val="00B961CB"/>
    <w:rsid w:val="00BA1ACA"/>
    <w:rsid w:val="00BA1C59"/>
    <w:rsid w:val="00BA24E5"/>
    <w:rsid w:val="00BA2A38"/>
    <w:rsid w:val="00BA2D57"/>
    <w:rsid w:val="00BA53F7"/>
    <w:rsid w:val="00BA6028"/>
    <w:rsid w:val="00BA6246"/>
    <w:rsid w:val="00BC53C3"/>
    <w:rsid w:val="00BD3B70"/>
    <w:rsid w:val="00BD43DB"/>
    <w:rsid w:val="00BD6A2D"/>
    <w:rsid w:val="00BD74A1"/>
    <w:rsid w:val="00BE3AE5"/>
    <w:rsid w:val="00BE5CCF"/>
    <w:rsid w:val="00BF4020"/>
    <w:rsid w:val="00BF418E"/>
    <w:rsid w:val="00BF41A9"/>
    <w:rsid w:val="00BF451B"/>
    <w:rsid w:val="00C02C05"/>
    <w:rsid w:val="00C035A5"/>
    <w:rsid w:val="00C0384F"/>
    <w:rsid w:val="00C042D9"/>
    <w:rsid w:val="00C050F9"/>
    <w:rsid w:val="00C06893"/>
    <w:rsid w:val="00C12128"/>
    <w:rsid w:val="00C129D2"/>
    <w:rsid w:val="00C149AF"/>
    <w:rsid w:val="00C15D72"/>
    <w:rsid w:val="00C16E09"/>
    <w:rsid w:val="00C34879"/>
    <w:rsid w:val="00C457B0"/>
    <w:rsid w:val="00C46EA9"/>
    <w:rsid w:val="00C6267B"/>
    <w:rsid w:val="00C63651"/>
    <w:rsid w:val="00C729C2"/>
    <w:rsid w:val="00C751CA"/>
    <w:rsid w:val="00C818B3"/>
    <w:rsid w:val="00C83DA1"/>
    <w:rsid w:val="00C83F50"/>
    <w:rsid w:val="00C8475A"/>
    <w:rsid w:val="00C866F6"/>
    <w:rsid w:val="00C87A6C"/>
    <w:rsid w:val="00C87DD6"/>
    <w:rsid w:val="00C978C2"/>
    <w:rsid w:val="00C97ED8"/>
    <w:rsid w:val="00CA18D1"/>
    <w:rsid w:val="00CA3832"/>
    <w:rsid w:val="00CA480C"/>
    <w:rsid w:val="00CB105D"/>
    <w:rsid w:val="00CB38F3"/>
    <w:rsid w:val="00CB71F9"/>
    <w:rsid w:val="00CB7A8C"/>
    <w:rsid w:val="00CB7E52"/>
    <w:rsid w:val="00CC5549"/>
    <w:rsid w:val="00CC6FB0"/>
    <w:rsid w:val="00CC7067"/>
    <w:rsid w:val="00CC7F21"/>
    <w:rsid w:val="00CD1CD9"/>
    <w:rsid w:val="00CD5551"/>
    <w:rsid w:val="00CD6965"/>
    <w:rsid w:val="00CD7A53"/>
    <w:rsid w:val="00CD7BCE"/>
    <w:rsid w:val="00CE2CF9"/>
    <w:rsid w:val="00CE2DEB"/>
    <w:rsid w:val="00CE3784"/>
    <w:rsid w:val="00CF26CF"/>
    <w:rsid w:val="00CF4BC1"/>
    <w:rsid w:val="00CF5DFE"/>
    <w:rsid w:val="00D0783E"/>
    <w:rsid w:val="00D12D88"/>
    <w:rsid w:val="00D1611B"/>
    <w:rsid w:val="00D231C7"/>
    <w:rsid w:val="00D3476E"/>
    <w:rsid w:val="00D34B23"/>
    <w:rsid w:val="00D34E0E"/>
    <w:rsid w:val="00D356BC"/>
    <w:rsid w:val="00D356E5"/>
    <w:rsid w:val="00D3646C"/>
    <w:rsid w:val="00D42107"/>
    <w:rsid w:val="00D44356"/>
    <w:rsid w:val="00D5030D"/>
    <w:rsid w:val="00D515C2"/>
    <w:rsid w:val="00D540E8"/>
    <w:rsid w:val="00D547AD"/>
    <w:rsid w:val="00D574A7"/>
    <w:rsid w:val="00D62476"/>
    <w:rsid w:val="00D63901"/>
    <w:rsid w:val="00D644B8"/>
    <w:rsid w:val="00D7093E"/>
    <w:rsid w:val="00D75407"/>
    <w:rsid w:val="00D7649F"/>
    <w:rsid w:val="00D83E29"/>
    <w:rsid w:val="00D86196"/>
    <w:rsid w:val="00DA215B"/>
    <w:rsid w:val="00DA2441"/>
    <w:rsid w:val="00DA5808"/>
    <w:rsid w:val="00DB6F40"/>
    <w:rsid w:val="00DB7FC2"/>
    <w:rsid w:val="00DC0A63"/>
    <w:rsid w:val="00DC6044"/>
    <w:rsid w:val="00DD0840"/>
    <w:rsid w:val="00DD2D3E"/>
    <w:rsid w:val="00DE12DD"/>
    <w:rsid w:val="00DE6D5D"/>
    <w:rsid w:val="00E037E4"/>
    <w:rsid w:val="00E03D7F"/>
    <w:rsid w:val="00E05532"/>
    <w:rsid w:val="00E0621F"/>
    <w:rsid w:val="00E06A1A"/>
    <w:rsid w:val="00E10083"/>
    <w:rsid w:val="00E15563"/>
    <w:rsid w:val="00E17D2B"/>
    <w:rsid w:val="00E24EAD"/>
    <w:rsid w:val="00E2597B"/>
    <w:rsid w:val="00E25B13"/>
    <w:rsid w:val="00E27082"/>
    <w:rsid w:val="00E27657"/>
    <w:rsid w:val="00E2773F"/>
    <w:rsid w:val="00E3323C"/>
    <w:rsid w:val="00E34D0A"/>
    <w:rsid w:val="00E508F6"/>
    <w:rsid w:val="00E5275C"/>
    <w:rsid w:val="00E536F2"/>
    <w:rsid w:val="00E53810"/>
    <w:rsid w:val="00E54876"/>
    <w:rsid w:val="00E55594"/>
    <w:rsid w:val="00E562CA"/>
    <w:rsid w:val="00E573E7"/>
    <w:rsid w:val="00E61AAD"/>
    <w:rsid w:val="00E704B3"/>
    <w:rsid w:val="00E812E1"/>
    <w:rsid w:val="00E82A6A"/>
    <w:rsid w:val="00EA2E89"/>
    <w:rsid w:val="00EB0880"/>
    <w:rsid w:val="00EB2325"/>
    <w:rsid w:val="00EB36FE"/>
    <w:rsid w:val="00EB371D"/>
    <w:rsid w:val="00EB4B39"/>
    <w:rsid w:val="00EC304B"/>
    <w:rsid w:val="00EC5A7A"/>
    <w:rsid w:val="00EC5C90"/>
    <w:rsid w:val="00ED4052"/>
    <w:rsid w:val="00ED4733"/>
    <w:rsid w:val="00ED483A"/>
    <w:rsid w:val="00ED7458"/>
    <w:rsid w:val="00ED7686"/>
    <w:rsid w:val="00EE0B36"/>
    <w:rsid w:val="00EE20FC"/>
    <w:rsid w:val="00EE3541"/>
    <w:rsid w:val="00EE412B"/>
    <w:rsid w:val="00EE622A"/>
    <w:rsid w:val="00EF25AA"/>
    <w:rsid w:val="00EF6CF9"/>
    <w:rsid w:val="00F01EB2"/>
    <w:rsid w:val="00F03793"/>
    <w:rsid w:val="00F061D0"/>
    <w:rsid w:val="00F14F3C"/>
    <w:rsid w:val="00F2236A"/>
    <w:rsid w:val="00F301C9"/>
    <w:rsid w:val="00F308B1"/>
    <w:rsid w:val="00F318E9"/>
    <w:rsid w:val="00F320E0"/>
    <w:rsid w:val="00F3267E"/>
    <w:rsid w:val="00F3498C"/>
    <w:rsid w:val="00F351A2"/>
    <w:rsid w:val="00F3665D"/>
    <w:rsid w:val="00F405A4"/>
    <w:rsid w:val="00F45159"/>
    <w:rsid w:val="00F4613C"/>
    <w:rsid w:val="00F551B4"/>
    <w:rsid w:val="00F56158"/>
    <w:rsid w:val="00F56F72"/>
    <w:rsid w:val="00F6464D"/>
    <w:rsid w:val="00F662CE"/>
    <w:rsid w:val="00F666AA"/>
    <w:rsid w:val="00F6798B"/>
    <w:rsid w:val="00F75108"/>
    <w:rsid w:val="00F76070"/>
    <w:rsid w:val="00F76804"/>
    <w:rsid w:val="00F8417A"/>
    <w:rsid w:val="00F846C7"/>
    <w:rsid w:val="00F84CBE"/>
    <w:rsid w:val="00F90C00"/>
    <w:rsid w:val="00F917FD"/>
    <w:rsid w:val="00F920E4"/>
    <w:rsid w:val="00F94352"/>
    <w:rsid w:val="00F9697C"/>
    <w:rsid w:val="00F96F52"/>
    <w:rsid w:val="00FA0181"/>
    <w:rsid w:val="00FA11CC"/>
    <w:rsid w:val="00FA182B"/>
    <w:rsid w:val="00FA5AFE"/>
    <w:rsid w:val="00FA723A"/>
    <w:rsid w:val="00FA76BA"/>
    <w:rsid w:val="00FB0E4D"/>
    <w:rsid w:val="00FB13D9"/>
    <w:rsid w:val="00FB24C2"/>
    <w:rsid w:val="00FB6CE5"/>
    <w:rsid w:val="00FC2442"/>
    <w:rsid w:val="00FC2AD8"/>
    <w:rsid w:val="00FC69B7"/>
    <w:rsid w:val="00FD3B8E"/>
    <w:rsid w:val="00FD5FCA"/>
    <w:rsid w:val="00FD7E03"/>
    <w:rsid w:val="00FE4155"/>
    <w:rsid w:val="00FE4579"/>
    <w:rsid w:val="00FE4B3F"/>
    <w:rsid w:val="00FE67EC"/>
    <w:rsid w:val="00FF0872"/>
    <w:rsid w:val="00FF11BE"/>
    <w:rsid w:val="00FF47FF"/>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 w:type="character" w:styleId="Strong">
    <w:name w:val="Strong"/>
    <w:basedOn w:val="DefaultParagraphFont"/>
    <w:uiPriority w:val="22"/>
    <w:qFormat/>
    <w:rsid w:val="00E17D2B"/>
    <w:rPr>
      <w:b/>
      <w:bCs/>
    </w:rPr>
  </w:style>
  <w:style w:type="character" w:customStyle="1" w:styleId="apple-converted-space">
    <w:name w:val="apple-converted-space"/>
    <w:basedOn w:val="DefaultParagraphFont"/>
    <w:rsid w:val="002C19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846</Words>
  <Characters>4825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Dave Elwing</cp:lastModifiedBy>
  <cp:revision>2</cp:revision>
  <cp:lastPrinted>2021-05-02T14:53:00Z</cp:lastPrinted>
  <dcterms:created xsi:type="dcterms:W3CDTF">2023-10-20T01:07:00Z</dcterms:created>
  <dcterms:modified xsi:type="dcterms:W3CDTF">2023-10-20T01:07:00Z</dcterms:modified>
</cp:coreProperties>
</file>