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82E993" w14:textId="77777777" w:rsidR="00085716" w:rsidRDefault="00085716" w:rsidP="00085716">
      <w:r w:rsidRPr="006D2385">
        <w:rPr>
          <w:noProof/>
        </w:rPr>
        <w:drawing>
          <wp:inline distT="0" distB="0" distL="0" distR="0" wp14:anchorId="590F90C6" wp14:editId="58E97C54">
            <wp:extent cx="6323106" cy="2044700"/>
            <wp:effectExtent l="57150" t="0" r="59055" b="0"/>
            <wp:docPr id="2" name="D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14:paraId="174798D4" w14:textId="77777777" w:rsidR="00085716" w:rsidRDefault="00085716" w:rsidP="00085716"/>
    <w:tbl>
      <w:tblPr>
        <w:tblStyle w:val="TableGrid"/>
        <w:tblW w:w="0" w:type="auto"/>
        <w:jc w:val="center"/>
        <w:tblLook w:val="00A0" w:firstRow="1" w:lastRow="0" w:firstColumn="1" w:lastColumn="0" w:noHBand="0" w:noVBand="0"/>
      </w:tblPr>
      <w:tblGrid>
        <w:gridCol w:w="1969"/>
        <w:gridCol w:w="1949"/>
        <w:gridCol w:w="1825"/>
        <w:gridCol w:w="2120"/>
        <w:gridCol w:w="2297"/>
      </w:tblGrid>
      <w:tr w:rsidR="00085716" w:rsidRPr="006D2385" w14:paraId="3997ED83" w14:textId="77777777" w:rsidTr="00403C22">
        <w:trPr>
          <w:jc w:val="center"/>
        </w:trPr>
        <w:tc>
          <w:tcPr>
            <w:tcW w:w="2487" w:type="dxa"/>
            <w:shd w:val="clear" w:color="auto" w:fill="D9D9D9" w:themeFill="background1" w:themeFillShade="D9"/>
          </w:tcPr>
          <w:p w14:paraId="30BEAA33" w14:textId="77777777" w:rsidR="00085716" w:rsidRPr="006D2385" w:rsidRDefault="00085716" w:rsidP="00403C22">
            <w:pPr>
              <w:jc w:val="center"/>
              <w:rPr>
                <w:b/>
              </w:rPr>
            </w:pPr>
            <w:r w:rsidRPr="006D2385">
              <w:rPr>
                <w:b/>
              </w:rPr>
              <w:t>Habitat</w:t>
            </w:r>
          </w:p>
        </w:tc>
        <w:tc>
          <w:tcPr>
            <w:tcW w:w="2488" w:type="dxa"/>
            <w:shd w:val="clear" w:color="auto" w:fill="D9D9D9" w:themeFill="background1" w:themeFillShade="D9"/>
          </w:tcPr>
          <w:p w14:paraId="1D942E50" w14:textId="77777777" w:rsidR="00085716" w:rsidRPr="006D2385" w:rsidRDefault="00085716" w:rsidP="00403C22">
            <w:pPr>
              <w:jc w:val="center"/>
              <w:rPr>
                <w:b/>
              </w:rPr>
            </w:pPr>
            <w:r w:rsidRPr="006D2385">
              <w:rPr>
                <w:b/>
              </w:rPr>
              <w:t>Education</w:t>
            </w:r>
          </w:p>
        </w:tc>
        <w:tc>
          <w:tcPr>
            <w:tcW w:w="2487" w:type="dxa"/>
            <w:shd w:val="clear" w:color="auto" w:fill="D9D9D9" w:themeFill="background1" w:themeFillShade="D9"/>
          </w:tcPr>
          <w:p w14:paraId="58C166FD" w14:textId="77777777" w:rsidR="00085716" w:rsidRPr="006D2385" w:rsidRDefault="00085716" w:rsidP="00403C22">
            <w:pPr>
              <w:jc w:val="center"/>
              <w:rPr>
                <w:b/>
              </w:rPr>
            </w:pPr>
            <w:r w:rsidRPr="006D2385">
              <w:rPr>
                <w:b/>
              </w:rPr>
              <w:t>Policy</w:t>
            </w:r>
          </w:p>
        </w:tc>
        <w:tc>
          <w:tcPr>
            <w:tcW w:w="2488" w:type="dxa"/>
            <w:shd w:val="clear" w:color="auto" w:fill="D9D9D9" w:themeFill="background1" w:themeFillShade="D9"/>
          </w:tcPr>
          <w:p w14:paraId="0E98CD08" w14:textId="77777777" w:rsidR="00085716" w:rsidRPr="006D2385" w:rsidRDefault="00085716" w:rsidP="00403C22">
            <w:pPr>
              <w:jc w:val="center"/>
              <w:rPr>
                <w:b/>
              </w:rPr>
            </w:pPr>
            <w:r w:rsidRPr="006D2385">
              <w:rPr>
                <w:b/>
              </w:rPr>
              <w:t>Development</w:t>
            </w:r>
          </w:p>
        </w:tc>
        <w:tc>
          <w:tcPr>
            <w:tcW w:w="2488" w:type="dxa"/>
            <w:shd w:val="clear" w:color="auto" w:fill="D9D9D9" w:themeFill="background1" w:themeFillShade="D9"/>
          </w:tcPr>
          <w:p w14:paraId="16FE6C92" w14:textId="77777777" w:rsidR="00085716" w:rsidRPr="006D2385" w:rsidRDefault="00085716" w:rsidP="00403C22">
            <w:pPr>
              <w:jc w:val="center"/>
              <w:rPr>
                <w:b/>
              </w:rPr>
            </w:pPr>
            <w:r w:rsidRPr="006D2385">
              <w:rPr>
                <w:b/>
              </w:rPr>
              <w:t>Comms/Mbrship</w:t>
            </w:r>
          </w:p>
        </w:tc>
      </w:tr>
      <w:tr w:rsidR="00085716" w:rsidRPr="004478E0" w14:paraId="284A8AF4" w14:textId="77777777" w:rsidTr="00403C22">
        <w:trPr>
          <w:jc w:val="center"/>
        </w:trPr>
        <w:tc>
          <w:tcPr>
            <w:tcW w:w="2487" w:type="dxa"/>
          </w:tcPr>
          <w:p w14:paraId="147F9794" w14:textId="77777777" w:rsidR="00085716" w:rsidRPr="004478E0" w:rsidRDefault="00085716" w:rsidP="00403C22">
            <w:pPr>
              <w:jc w:val="center"/>
            </w:pPr>
            <w:r w:rsidRPr="004478E0">
              <w:t>BJ Grassmann</w:t>
            </w:r>
          </w:p>
        </w:tc>
        <w:tc>
          <w:tcPr>
            <w:tcW w:w="2488" w:type="dxa"/>
          </w:tcPr>
          <w:p w14:paraId="7DE6CC33" w14:textId="77777777" w:rsidR="00085716" w:rsidRPr="004478E0" w:rsidRDefault="00085716" w:rsidP="00403C22">
            <w:pPr>
              <w:jc w:val="center"/>
            </w:pPr>
            <w:r w:rsidRPr="004478E0">
              <w:t>Todd Schaller</w:t>
            </w:r>
          </w:p>
        </w:tc>
        <w:tc>
          <w:tcPr>
            <w:tcW w:w="2487" w:type="dxa"/>
          </w:tcPr>
          <w:p w14:paraId="1A34ACA7" w14:textId="77777777" w:rsidR="00085716" w:rsidRPr="004478E0" w:rsidRDefault="00085716" w:rsidP="00403C22">
            <w:pPr>
              <w:jc w:val="center"/>
            </w:pPr>
            <w:r w:rsidRPr="004478E0">
              <w:t>George Ermert</w:t>
            </w:r>
          </w:p>
        </w:tc>
        <w:tc>
          <w:tcPr>
            <w:tcW w:w="2488" w:type="dxa"/>
          </w:tcPr>
          <w:p w14:paraId="71D03A56" w14:textId="77777777" w:rsidR="00085716" w:rsidRPr="004478E0" w:rsidRDefault="00085716" w:rsidP="00403C22">
            <w:pPr>
              <w:jc w:val="center"/>
            </w:pPr>
            <w:r w:rsidRPr="00211D9F">
              <w:t>Bruce Ross</w:t>
            </w:r>
          </w:p>
        </w:tc>
        <w:tc>
          <w:tcPr>
            <w:tcW w:w="2488" w:type="dxa"/>
          </w:tcPr>
          <w:p w14:paraId="5C5AF3DF" w14:textId="77777777" w:rsidR="00085716" w:rsidRPr="004478E0" w:rsidRDefault="00085716" w:rsidP="00403C22">
            <w:pPr>
              <w:jc w:val="center"/>
            </w:pPr>
            <w:r>
              <w:t>Shawn Gibbons</w:t>
            </w:r>
          </w:p>
        </w:tc>
      </w:tr>
      <w:tr w:rsidR="00085716" w14:paraId="4804CEAE" w14:textId="77777777" w:rsidTr="00403C22">
        <w:trPr>
          <w:jc w:val="center"/>
        </w:trPr>
        <w:tc>
          <w:tcPr>
            <w:tcW w:w="2487" w:type="dxa"/>
          </w:tcPr>
          <w:p w14:paraId="4EC17D6B" w14:textId="77777777" w:rsidR="00085716" w:rsidRPr="004478E0" w:rsidRDefault="00085716" w:rsidP="00403C22">
            <w:pPr>
              <w:jc w:val="center"/>
            </w:pPr>
            <w:r w:rsidRPr="004478E0">
              <w:t>Jim Freck</w:t>
            </w:r>
          </w:p>
        </w:tc>
        <w:tc>
          <w:tcPr>
            <w:tcW w:w="2488" w:type="dxa"/>
          </w:tcPr>
          <w:p w14:paraId="6FF55659" w14:textId="77777777" w:rsidR="00085716" w:rsidRPr="004478E0" w:rsidRDefault="00085716" w:rsidP="00403C22">
            <w:pPr>
              <w:jc w:val="center"/>
            </w:pPr>
            <w:r w:rsidRPr="004478E0">
              <w:t>Bruce Urben</w:t>
            </w:r>
          </w:p>
        </w:tc>
        <w:tc>
          <w:tcPr>
            <w:tcW w:w="2487" w:type="dxa"/>
          </w:tcPr>
          <w:p w14:paraId="31FE846D" w14:textId="77777777" w:rsidR="00085716" w:rsidRPr="004478E0" w:rsidRDefault="00085716" w:rsidP="00403C22">
            <w:pPr>
              <w:jc w:val="center"/>
            </w:pPr>
            <w:r w:rsidRPr="004478E0">
              <w:t>Todd Schaller</w:t>
            </w:r>
          </w:p>
        </w:tc>
        <w:tc>
          <w:tcPr>
            <w:tcW w:w="2488" w:type="dxa"/>
          </w:tcPr>
          <w:p w14:paraId="0C2B1940" w14:textId="77777777" w:rsidR="00085716" w:rsidRPr="004478E0" w:rsidRDefault="00085716" w:rsidP="00403C22">
            <w:pPr>
              <w:jc w:val="center"/>
            </w:pPr>
            <w:r w:rsidRPr="004478E0">
              <w:t>Dave Elwing</w:t>
            </w:r>
          </w:p>
        </w:tc>
        <w:tc>
          <w:tcPr>
            <w:tcW w:w="2488" w:type="dxa"/>
          </w:tcPr>
          <w:p w14:paraId="6C7462F2" w14:textId="20184D6C" w:rsidR="00085716" w:rsidRPr="004478E0" w:rsidRDefault="006B30D3" w:rsidP="00403C22">
            <w:pPr>
              <w:jc w:val="center"/>
            </w:pPr>
            <w:r>
              <w:t>Connie Markham</w:t>
            </w:r>
          </w:p>
        </w:tc>
      </w:tr>
      <w:tr w:rsidR="00085716" w:rsidRPr="004478E0" w14:paraId="340EBC44" w14:textId="77777777" w:rsidTr="00403C22">
        <w:trPr>
          <w:jc w:val="center"/>
        </w:trPr>
        <w:tc>
          <w:tcPr>
            <w:tcW w:w="2487" w:type="dxa"/>
          </w:tcPr>
          <w:p w14:paraId="7B79D148" w14:textId="77777777" w:rsidR="00085716" w:rsidRPr="004478E0" w:rsidRDefault="00085716" w:rsidP="00403C22">
            <w:pPr>
              <w:jc w:val="center"/>
              <w:rPr>
                <w:color w:val="000000" w:themeColor="text1"/>
              </w:rPr>
            </w:pPr>
            <w:r w:rsidRPr="004478E0">
              <w:rPr>
                <w:color w:val="000000" w:themeColor="text1"/>
              </w:rPr>
              <w:t>Mike Depies</w:t>
            </w:r>
          </w:p>
        </w:tc>
        <w:tc>
          <w:tcPr>
            <w:tcW w:w="2488" w:type="dxa"/>
          </w:tcPr>
          <w:p w14:paraId="0B5EC2D3" w14:textId="77777777" w:rsidR="00085716" w:rsidRPr="004478E0" w:rsidRDefault="00085716" w:rsidP="00403C22">
            <w:pPr>
              <w:jc w:val="center"/>
              <w:rPr>
                <w:color w:val="000000" w:themeColor="text1"/>
              </w:rPr>
            </w:pPr>
            <w:r>
              <w:rPr>
                <w:color w:val="000000" w:themeColor="text1"/>
              </w:rPr>
              <w:t>Kim Shady</w:t>
            </w:r>
          </w:p>
        </w:tc>
        <w:tc>
          <w:tcPr>
            <w:tcW w:w="2487" w:type="dxa"/>
          </w:tcPr>
          <w:p w14:paraId="4D64E24E" w14:textId="77777777" w:rsidR="00085716" w:rsidRPr="004478E0" w:rsidRDefault="00085716" w:rsidP="00403C22">
            <w:pPr>
              <w:jc w:val="center"/>
              <w:rPr>
                <w:color w:val="000000" w:themeColor="text1"/>
              </w:rPr>
            </w:pPr>
            <w:r w:rsidRPr="004478E0">
              <w:rPr>
                <w:color w:val="000000" w:themeColor="text1"/>
              </w:rPr>
              <w:t>Dale Schultz</w:t>
            </w:r>
          </w:p>
        </w:tc>
        <w:tc>
          <w:tcPr>
            <w:tcW w:w="2488" w:type="dxa"/>
          </w:tcPr>
          <w:p w14:paraId="324AB961" w14:textId="77777777" w:rsidR="00085716" w:rsidRPr="004478E0" w:rsidRDefault="00085716" w:rsidP="00403C22">
            <w:pPr>
              <w:jc w:val="center"/>
              <w:rPr>
                <w:color w:val="000000" w:themeColor="text1"/>
              </w:rPr>
            </w:pPr>
            <w:r w:rsidRPr="004478E0">
              <w:t>Russ Ols</w:t>
            </w:r>
            <w:r>
              <w:t>o</w:t>
            </w:r>
            <w:r w:rsidRPr="004478E0">
              <w:t>n</w:t>
            </w:r>
          </w:p>
        </w:tc>
        <w:tc>
          <w:tcPr>
            <w:tcW w:w="2488" w:type="dxa"/>
          </w:tcPr>
          <w:p w14:paraId="77B69F6B" w14:textId="77777777" w:rsidR="00085716" w:rsidRPr="004478E0" w:rsidRDefault="00085716" w:rsidP="00403C22">
            <w:pPr>
              <w:jc w:val="center"/>
              <w:rPr>
                <w:color w:val="000000" w:themeColor="text1"/>
              </w:rPr>
            </w:pPr>
            <w:r w:rsidRPr="004478E0">
              <w:rPr>
                <w:color w:val="000000" w:themeColor="text1"/>
              </w:rPr>
              <w:t>Nathaniel Woelful</w:t>
            </w:r>
          </w:p>
        </w:tc>
      </w:tr>
      <w:tr w:rsidR="00085716" w:rsidRPr="004478E0" w14:paraId="7ED90595" w14:textId="77777777" w:rsidTr="00403C22">
        <w:trPr>
          <w:jc w:val="center"/>
        </w:trPr>
        <w:tc>
          <w:tcPr>
            <w:tcW w:w="2487" w:type="dxa"/>
          </w:tcPr>
          <w:p w14:paraId="345941DD" w14:textId="77777777" w:rsidR="00085716" w:rsidRPr="004478E0" w:rsidRDefault="00085716" w:rsidP="00403C22">
            <w:pPr>
              <w:jc w:val="center"/>
            </w:pPr>
            <w:r w:rsidRPr="004478E0">
              <w:t>Ran Disterhaft</w:t>
            </w:r>
          </w:p>
        </w:tc>
        <w:tc>
          <w:tcPr>
            <w:tcW w:w="2488" w:type="dxa"/>
          </w:tcPr>
          <w:p w14:paraId="5F4087DC" w14:textId="77777777" w:rsidR="00085716" w:rsidRPr="004478E0" w:rsidRDefault="00085716" w:rsidP="00403C22">
            <w:pPr>
              <w:jc w:val="center"/>
            </w:pPr>
            <w:r>
              <w:t>Makayla Jacobs</w:t>
            </w:r>
          </w:p>
        </w:tc>
        <w:tc>
          <w:tcPr>
            <w:tcW w:w="2487" w:type="dxa"/>
          </w:tcPr>
          <w:p w14:paraId="49A8F530" w14:textId="77777777" w:rsidR="00085716" w:rsidRPr="004478E0" w:rsidRDefault="00085716" w:rsidP="00403C22">
            <w:pPr>
              <w:jc w:val="center"/>
            </w:pPr>
            <w:r w:rsidRPr="004478E0">
              <w:t>Noah W</w:t>
            </w:r>
            <w:r>
              <w:t>i</w:t>
            </w:r>
            <w:r w:rsidRPr="004478E0">
              <w:t>shau</w:t>
            </w:r>
          </w:p>
        </w:tc>
        <w:tc>
          <w:tcPr>
            <w:tcW w:w="2488" w:type="dxa"/>
          </w:tcPr>
          <w:p w14:paraId="71D30C59" w14:textId="77777777" w:rsidR="00085716" w:rsidRPr="004478E0" w:rsidRDefault="00085716" w:rsidP="00403C22">
            <w:pPr>
              <w:jc w:val="center"/>
            </w:pPr>
            <w:r w:rsidRPr="004478E0">
              <w:rPr>
                <w:color w:val="000000" w:themeColor="text1"/>
              </w:rPr>
              <w:t>Joe Gonyo</w:t>
            </w:r>
          </w:p>
        </w:tc>
        <w:tc>
          <w:tcPr>
            <w:tcW w:w="2488" w:type="dxa"/>
          </w:tcPr>
          <w:p w14:paraId="488DB156" w14:textId="77777777" w:rsidR="00085716" w:rsidRPr="004478E0" w:rsidRDefault="00085716" w:rsidP="00403C22">
            <w:pPr>
              <w:jc w:val="center"/>
            </w:pPr>
            <w:r w:rsidRPr="004478E0">
              <w:t>Kevin Banaszak</w:t>
            </w:r>
          </w:p>
        </w:tc>
      </w:tr>
      <w:tr w:rsidR="00085716" w:rsidRPr="004478E0" w14:paraId="1483B9C5" w14:textId="77777777" w:rsidTr="00403C22">
        <w:trPr>
          <w:jc w:val="center"/>
        </w:trPr>
        <w:tc>
          <w:tcPr>
            <w:tcW w:w="2487" w:type="dxa"/>
          </w:tcPr>
          <w:p w14:paraId="66B8210F" w14:textId="77777777" w:rsidR="00085716" w:rsidRPr="004478E0" w:rsidRDefault="00085716" w:rsidP="00403C22">
            <w:pPr>
              <w:jc w:val="center"/>
            </w:pPr>
            <w:r w:rsidRPr="004478E0">
              <w:t>Bart Tegen</w:t>
            </w:r>
          </w:p>
        </w:tc>
        <w:tc>
          <w:tcPr>
            <w:tcW w:w="2488" w:type="dxa"/>
          </w:tcPr>
          <w:p w14:paraId="40D92713" w14:textId="77777777" w:rsidR="00085716" w:rsidRPr="004478E0" w:rsidRDefault="00085716" w:rsidP="00403C22">
            <w:pPr>
              <w:jc w:val="center"/>
            </w:pPr>
            <w:r w:rsidRPr="004478E0">
              <w:t>Robert Jadin</w:t>
            </w:r>
          </w:p>
        </w:tc>
        <w:tc>
          <w:tcPr>
            <w:tcW w:w="2487" w:type="dxa"/>
          </w:tcPr>
          <w:p w14:paraId="65BCC995" w14:textId="77777777" w:rsidR="00085716" w:rsidRPr="004478E0" w:rsidRDefault="00085716" w:rsidP="00403C22">
            <w:pPr>
              <w:jc w:val="center"/>
            </w:pPr>
            <w:r w:rsidRPr="004478E0">
              <w:t>Jeffrey Guerard</w:t>
            </w:r>
          </w:p>
        </w:tc>
        <w:tc>
          <w:tcPr>
            <w:tcW w:w="2488" w:type="dxa"/>
          </w:tcPr>
          <w:p w14:paraId="168E567D" w14:textId="77777777" w:rsidR="00085716" w:rsidRPr="004478E0" w:rsidRDefault="00085716" w:rsidP="00403C22">
            <w:pPr>
              <w:jc w:val="center"/>
            </w:pPr>
            <w:r w:rsidRPr="004478E0">
              <w:t>Pat Smith</w:t>
            </w:r>
          </w:p>
        </w:tc>
        <w:tc>
          <w:tcPr>
            <w:tcW w:w="2488" w:type="dxa"/>
          </w:tcPr>
          <w:p w14:paraId="6D98A876" w14:textId="77777777" w:rsidR="00085716" w:rsidRPr="004478E0" w:rsidRDefault="00085716" w:rsidP="00403C22">
            <w:pPr>
              <w:jc w:val="center"/>
            </w:pPr>
            <w:r w:rsidRPr="004478E0">
              <w:t>George Ermert</w:t>
            </w:r>
          </w:p>
        </w:tc>
      </w:tr>
      <w:tr w:rsidR="00085716" w14:paraId="3D19D18C" w14:textId="77777777" w:rsidTr="00403C22">
        <w:trPr>
          <w:jc w:val="center"/>
        </w:trPr>
        <w:tc>
          <w:tcPr>
            <w:tcW w:w="2487" w:type="dxa"/>
          </w:tcPr>
          <w:p w14:paraId="1C7A7AA2" w14:textId="77777777" w:rsidR="00085716" w:rsidRPr="004478E0" w:rsidRDefault="00085716" w:rsidP="00403C22">
            <w:pPr>
              <w:jc w:val="center"/>
            </w:pPr>
            <w:r w:rsidRPr="004478E0">
              <w:t>Cliff Wendorff</w:t>
            </w:r>
          </w:p>
        </w:tc>
        <w:tc>
          <w:tcPr>
            <w:tcW w:w="2488" w:type="dxa"/>
          </w:tcPr>
          <w:p w14:paraId="21BF57F2" w14:textId="77777777" w:rsidR="00085716" w:rsidRPr="004478E0" w:rsidRDefault="00085716" w:rsidP="00403C22">
            <w:pPr>
              <w:jc w:val="center"/>
            </w:pPr>
            <w:r w:rsidRPr="004478E0">
              <w:t>Matthew Porter</w:t>
            </w:r>
          </w:p>
        </w:tc>
        <w:tc>
          <w:tcPr>
            <w:tcW w:w="2487" w:type="dxa"/>
          </w:tcPr>
          <w:p w14:paraId="449D9024" w14:textId="77777777" w:rsidR="00085716" w:rsidRPr="004478E0" w:rsidRDefault="00085716" w:rsidP="00403C22">
            <w:pPr>
              <w:jc w:val="center"/>
            </w:pPr>
            <w:r>
              <w:t xml:space="preserve">Randy Helbach </w:t>
            </w:r>
          </w:p>
        </w:tc>
        <w:tc>
          <w:tcPr>
            <w:tcW w:w="2488" w:type="dxa"/>
          </w:tcPr>
          <w:p w14:paraId="6BAF9BE1" w14:textId="77777777" w:rsidR="00085716" w:rsidRPr="004478E0" w:rsidRDefault="00085716" w:rsidP="00403C22">
            <w:pPr>
              <w:jc w:val="center"/>
            </w:pPr>
            <w:r>
              <w:t>Tom Siebert</w:t>
            </w:r>
          </w:p>
        </w:tc>
        <w:tc>
          <w:tcPr>
            <w:tcW w:w="2488" w:type="dxa"/>
          </w:tcPr>
          <w:p w14:paraId="4AFBE8AB" w14:textId="5CC8D821" w:rsidR="00085716" w:rsidRPr="00211D9F" w:rsidRDefault="00085716" w:rsidP="00403C22">
            <w:pPr>
              <w:jc w:val="center"/>
            </w:pPr>
          </w:p>
        </w:tc>
      </w:tr>
      <w:tr w:rsidR="00085716" w14:paraId="5E98F965" w14:textId="77777777" w:rsidTr="00403C22">
        <w:trPr>
          <w:jc w:val="center"/>
        </w:trPr>
        <w:tc>
          <w:tcPr>
            <w:tcW w:w="2487" w:type="dxa"/>
          </w:tcPr>
          <w:p w14:paraId="2288B124" w14:textId="77777777" w:rsidR="00085716" w:rsidRPr="00211D9F" w:rsidRDefault="00085716" w:rsidP="00403C22">
            <w:pPr>
              <w:jc w:val="center"/>
            </w:pPr>
            <w:r w:rsidRPr="00211D9F">
              <w:t>Bruce Ross</w:t>
            </w:r>
          </w:p>
        </w:tc>
        <w:tc>
          <w:tcPr>
            <w:tcW w:w="2488" w:type="dxa"/>
          </w:tcPr>
          <w:p w14:paraId="71007E47" w14:textId="77777777" w:rsidR="00085716" w:rsidRPr="00211D9F" w:rsidRDefault="00085716" w:rsidP="00403C22">
            <w:pPr>
              <w:jc w:val="center"/>
            </w:pPr>
            <w:r w:rsidRPr="004478E0">
              <w:rPr>
                <w:color w:val="000000" w:themeColor="text1"/>
              </w:rPr>
              <w:t>Sarah Orlofske</w:t>
            </w:r>
          </w:p>
        </w:tc>
        <w:tc>
          <w:tcPr>
            <w:tcW w:w="2487" w:type="dxa"/>
          </w:tcPr>
          <w:p w14:paraId="3AF95F95" w14:textId="77777777" w:rsidR="00085716" w:rsidRPr="00211D9F" w:rsidRDefault="00085716" w:rsidP="00403C22">
            <w:pPr>
              <w:jc w:val="center"/>
            </w:pPr>
            <w:r w:rsidRPr="004478E0">
              <w:t>Kim Shady</w:t>
            </w:r>
          </w:p>
        </w:tc>
        <w:tc>
          <w:tcPr>
            <w:tcW w:w="2488" w:type="dxa"/>
          </w:tcPr>
          <w:p w14:paraId="0BD49F4A" w14:textId="77777777" w:rsidR="00085716" w:rsidRPr="00211D9F" w:rsidRDefault="00085716" w:rsidP="00403C22">
            <w:pPr>
              <w:jc w:val="center"/>
            </w:pPr>
            <w:r>
              <w:t>Rob Monette</w:t>
            </w:r>
          </w:p>
        </w:tc>
        <w:tc>
          <w:tcPr>
            <w:tcW w:w="2488" w:type="dxa"/>
          </w:tcPr>
          <w:p w14:paraId="76EF8A49" w14:textId="77777777" w:rsidR="00085716" w:rsidRPr="00211D9F" w:rsidRDefault="00085716" w:rsidP="00403C22">
            <w:pPr>
              <w:jc w:val="center"/>
            </w:pPr>
          </w:p>
        </w:tc>
      </w:tr>
      <w:tr w:rsidR="00085716" w14:paraId="351F7AC1" w14:textId="77777777" w:rsidTr="00403C22">
        <w:trPr>
          <w:jc w:val="center"/>
        </w:trPr>
        <w:tc>
          <w:tcPr>
            <w:tcW w:w="2487" w:type="dxa"/>
          </w:tcPr>
          <w:p w14:paraId="2DA480AB" w14:textId="77777777" w:rsidR="00085716" w:rsidRDefault="00085716" w:rsidP="00403C22">
            <w:pPr>
              <w:jc w:val="center"/>
            </w:pPr>
            <w:r>
              <w:t>Peter Ziegler</w:t>
            </w:r>
          </w:p>
        </w:tc>
        <w:tc>
          <w:tcPr>
            <w:tcW w:w="2488" w:type="dxa"/>
          </w:tcPr>
          <w:p w14:paraId="1AE8E5F5" w14:textId="77777777" w:rsidR="00085716" w:rsidRDefault="00085716" w:rsidP="00403C22">
            <w:pPr>
              <w:jc w:val="center"/>
            </w:pPr>
            <w:r>
              <w:t>Bruce Ross</w:t>
            </w:r>
          </w:p>
        </w:tc>
        <w:tc>
          <w:tcPr>
            <w:tcW w:w="2487" w:type="dxa"/>
          </w:tcPr>
          <w:p w14:paraId="73CAA691" w14:textId="77777777" w:rsidR="00085716" w:rsidRDefault="00085716" w:rsidP="00403C22">
            <w:pPr>
              <w:jc w:val="center"/>
            </w:pPr>
            <w:r>
              <w:t>Bruce Urben</w:t>
            </w:r>
          </w:p>
        </w:tc>
        <w:tc>
          <w:tcPr>
            <w:tcW w:w="2488" w:type="dxa"/>
          </w:tcPr>
          <w:p w14:paraId="4064FC37" w14:textId="77777777" w:rsidR="00085716" w:rsidRDefault="00085716" w:rsidP="00403C22">
            <w:pPr>
              <w:jc w:val="center"/>
            </w:pPr>
          </w:p>
        </w:tc>
        <w:tc>
          <w:tcPr>
            <w:tcW w:w="2488" w:type="dxa"/>
          </w:tcPr>
          <w:p w14:paraId="7D2CA76A" w14:textId="77777777" w:rsidR="00085716" w:rsidRDefault="00085716" w:rsidP="00403C22">
            <w:pPr>
              <w:jc w:val="center"/>
            </w:pPr>
          </w:p>
        </w:tc>
      </w:tr>
      <w:tr w:rsidR="00085716" w14:paraId="13E45DC2" w14:textId="77777777" w:rsidTr="00403C22">
        <w:trPr>
          <w:jc w:val="center"/>
        </w:trPr>
        <w:tc>
          <w:tcPr>
            <w:tcW w:w="2487" w:type="dxa"/>
          </w:tcPr>
          <w:p w14:paraId="13B511A9" w14:textId="77777777" w:rsidR="00085716" w:rsidRDefault="00085716" w:rsidP="00403C22">
            <w:pPr>
              <w:jc w:val="center"/>
            </w:pPr>
            <w:r>
              <w:t>Anna Rzchowski</w:t>
            </w:r>
          </w:p>
        </w:tc>
        <w:tc>
          <w:tcPr>
            <w:tcW w:w="2488" w:type="dxa"/>
          </w:tcPr>
          <w:p w14:paraId="2473482E" w14:textId="77777777" w:rsidR="00085716" w:rsidRDefault="00085716" w:rsidP="00403C22">
            <w:pPr>
              <w:jc w:val="center"/>
            </w:pPr>
          </w:p>
        </w:tc>
        <w:tc>
          <w:tcPr>
            <w:tcW w:w="2487" w:type="dxa"/>
          </w:tcPr>
          <w:p w14:paraId="75A4C0A2" w14:textId="77777777" w:rsidR="00085716" w:rsidRDefault="00085716" w:rsidP="00403C22">
            <w:pPr>
              <w:jc w:val="center"/>
            </w:pPr>
            <w:r w:rsidRPr="00211D9F">
              <w:t>Bruce Ross</w:t>
            </w:r>
          </w:p>
        </w:tc>
        <w:tc>
          <w:tcPr>
            <w:tcW w:w="2488" w:type="dxa"/>
          </w:tcPr>
          <w:p w14:paraId="4C7F0255" w14:textId="77777777" w:rsidR="00085716" w:rsidRDefault="00085716" w:rsidP="00403C22">
            <w:pPr>
              <w:jc w:val="center"/>
            </w:pPr>
          </w:p>
        </w:tc>
        <w:tc>
          <w:tcPr>
            <w:tcW w:w="2488" w:type="dxa"/>
          </w:tcPr>
          <w:p w14:paraId="3F895DE8" w14:textId="77777777" w:rsidR="00085716" w:rsidRDefault="00085716" w:rsidP="00403C22">
            <w:pPr>
              <w:jc w:val="center"/>
            </w:pPr>
          </w:p>
        </w:tc>
      </w:tr>
      <w:tr w:rsidR="00085716" w14:paraId="5EE3826E" w14:textId="77777777" w:rsidTr="00403C22">
        <w:trPr>
          <w:jc w:val="center"/>
        </w:trPr>
        <w:tc>
          <w:tcPr>
            <w:tcW w:w="2487" w:type="dxa"/>
          </w:tcPr>
          <w:p w14:paraId="3AED921A" w14:textId="77777777" w:rsidR="00085716" w:rsidRDefault="00085716" w:rsidP="00403C22">
            <w:pPr>
              <w:jc w:val="center"/>
            </w:pPr>
            <w:r>
              <w:t>Mark Pfost</w:t>
            </w:r>
          </w:p>
        </w:tc>
        <w:tc>
          <w:tcPr>
            <w:tcW w:w="2488" w:type="dxa"/>
          </w:tcPr>
          <w:p w14:paraId="470AB2E1" w14:textId="77777777" w:rsidR="00085716" w:rsidRDefault="00085716" w:rsidP="00403C22">
            <w:pPr>
              <w:jc w:val="center"/>
            </w:pPr>
          </w:p>
        </w:tc>
        <w:tc>
          <w:tcPr>
            <w:tcW w:w="2487" w:type="dxa"/>
          </w:tcPr>
          <w:p w14:paraId="007D4DDD" w14:textId="77777777" w:rsidR="00085716" w:rsidRDefault="00085716" w:rsidP="00403C22">
            <w:pPr>
              <w:jc w:val="center"/>
            </w:pPr>
          </w:p>
        </w:tc>
        <w:tc>
          <w:tcPr>
            <w:tcW w:w="2488" w:type="dxa"/>
          </w:tcPr>
          <w:p w14:paraId="6220CEE1" w14:textId="77777777" w:rsidR="00085716" w:rsidRDefault="00085716" w:rsidP="00403C22">
            <w:pPr>
              <w:jc w:val="center"/>
            </w:pPr>
          </w:p>
        </w:tc>
        <w:tc>
          <w:tcPr>
            <w:tcW w:w="2488" w:type="dxa"/>
          </w:tcPr>
          <w:p w14:paraId="1FAD8567" w14:textId="77777777" w:rsidR="00085716" w:rsidRDefault="00085716" w:rsidP="00403C22">
            <w:pPr>
              <w:jc w:val="center"/>
            </w:pPr>
          </w:p>
        </w:tc>
      </w:tr>
    </w:tbl>
    <w:p w14:paraId="0588DEB5" w14:textId="77777777" w:rsidR="00085716" w:rsidRDefault="00085716" w:rsidP="00085716">
      <w:pPr>
        <w:rPr>
          <w:b/>
          <w:sz w:val="32"/>
          <w:szCs w:val="32"/>
          <w:u w:val="single"/>
        </w:rPr>
      </w:pPr>
    </w:p>
    <w:p w14:paraId="2D3592E8" w14:textId="3BE97060" w:rsidR="00085716" w:rsidRPr="00CD6245" w:rsidRDefault="00085716" w:rsidP="00085716">
      <w:pPr>
        <w:rPr>
          <w:b/>
          <w:sz w:val="32"/>
          <w:szCs w:val="32"/>
          <w:u w:val="single"/>
        </w:rPr>
      </w:pPr>
      <w:r w:rsidRPr="00CD6245">
        <w:rPr>
          <w:b/>
          <w:sz w:val="32"/>
          <w:szCs w:val="32"/>
          <w:u w:val="single"/>
        </w:rPr>
        <w:t>Habitat Committee</w:t>
      </w:r>
    </w:p>
    <w:p w14:paraId="7B518B92" w14:textId="77777777" w:rsidR="00085716" w:rsidRDefault="00085716" w:rsidP="00085716">
      <w:r>
        <w:t xml:space="preserve">The Habitat Committee produces the most tangible results of WWA activity: improved on-the ground habitat conditions.  The WWA Habitat Goal is to have a visible, significant, and growing impact on ecology important to waterfowl, including pairing, nesting, brood-rearing, and migrating.  This committee also supports membership engagement by creating opportunities for WWA members to volunteer in various waterfowl production activities. </w:t>
      </w:r>
    </w:p>
    <w:p w14:paraId="02645036" w14:textId="77777777" w:rsidR="00085716" w:rsidRDefault="00085716" w:rsidP="00085716">
      <w:r>
        <w:t>The Habitat committee will strive to expand the impact of current WWA activity in:</w:t>
      </w:r>
    </w:p>
    <w:p w14:paraId="5D65D7F2" w14:textId="77777777" w:rsidR="00085716" w:rsidRDefault="00085716" w:rsidP="00085716">
      <w:pPr>
        <w:pStyle w:val="ListParagraph"/>
        <w:numPr>
          <w:ilvl w:val="0"/>
          <w:numId w:val="1"/>
        </w:numPr>
      </w:pPr>
      <w:r>
        <w:t xml:space="preserve">Wetland </w:t>
      </w:r>
      <w:r w:rsidRPr="001D63BE">
        <w:rPr>
          <w:b/>
          <w:u w:val="single"/>
        </w:rPr>
        <w:t>restoration</w:t>
      </w:r>
      <w:r>
        <w:t xml:space="preserve"> program– Public and Private Lands - By working with our partner HRP and our public lands ecologists, WWA will seek projects and funding to expand the quantity of acres and properties improved under this program, while ensuring the greatest impact for the WWA investment.</w:t>
      </w:r>
    </w:p>
    <w:p w14:paraId="271A3ED4" w14:textId="77777777" w:rsidR="00085716" w:rsidRDefault="00085716" w:rsidP="00085716">
      <w:pPr>
        <w:pStyle w:val="ListParagraph"/>
        <w:numPr>
          <w:ilvl w:val="0"/>
          <w:numId w:val="1"/>
        </w:numPr>
      </w:pPr>
      <w:r w:rsidRPr="003016DF">
        <w:rPr>
          <w:b/>
          <w:u w:val="single"/>
        </w:rPr>
        <w:t>Adopt a Wildlife Area program</w:t>
      </w:r>
      <w:r>
        <w:t xml:space="preserve"> – WWA will find ways to support and expand the AWA program by seeking funding, volunteers, partners, and project sites.  </w:t>
      </w:r>
    </w:p>
    <w:p w14:paraId="34E90250" w14:textId="77777777" w:rsidR="00085716" w:rsidRDefault="00085716" w:rsidP="00085716">
      <w:pPr>
        <w:pStyle w:val="ListParagraph"/>
        <w:numPr>
          <w:ilvl w:val="0"/>
          <w:numId w:val="1"/>
        </w:numPr>
      </w:pPr>
      <w:r w:rsidRPr="003016DF">
        <w:rPr>
          <w:b/>
          <w:u w:val="single"/>
        </w:rPr>
        <w:t>Duck nesting program</w:t>
      </w:r>
      <w:r>
        <w:t xml:space="preserve"> –  Improving the quantity and quality of nesting structures such as wood duck boxes, mallard nesting tubes, or other nesting initiatives </w:t>
      </w:r>
    </w:p>
    <w:p w14:paraId="6A0A92D9" w14:textId="77777777" w:rsidR="00085716" w:rsidRDefault="00085716" w:rsidP="00085716">
      <w:pPr>
        <w:pStyle w:val="ListParagraph"/>
        <w:numPr>
          <w:ilvl w:val="0"/>
          <w:numId w:val="1"/>
        </w:numPr>
      </w:pPr>
      <w:r w:rsidRPr="003016DF">
        <w:rPr>
          <w:b/>
          <w:u w:val="single"/>
        </w:rPr>
        <w:lastRenderedPageBreak/>
        <w:t>Landowner support program</w:t>
      </w:r>
      <w:r>
        <w:t xml:space="preserve"> -  For D-I-Y waterfowl habitat improvement</w:t>
      </w:r>
    </w:p>
    <w:p w14:paraId="32B07C3A" w14:textId="77777777" w:rsidR="00085716" w:rsidRDefault="00085716" w:rsidP="00085716">
      <w:pPr>
        <w:pStyle w:val="ListParagraph"/>
        <w:numPr>
          <w:ilvl w:val="0"/>
          <w:numId w:val="1"/>
        </w:numPr>
      </w:pPr>
      <w:r>
        <w:t xml:space="preserve">Coordinating with the </w:t>
      </w:r>
      <w:r w:rsidRPr="003016DF">
        <w:rPr>
          <w:b/>
          <w:u w:val="single"/>
        </w:rPr>
        <w:t>Policy Committee</w:t>
      </w:r>
      <w:r>
        <w:t xml:space="preserve"> to ensure the best science informs wetlands policy decisions.</w:t>
      </w:r>
    </w:p>
    <w:p w14:paraId="379A9E67" w14:textId="77777777" w:rsidR="00085716" w:rsidRDefault="00085716" w:rsidP="00085716">
      <w:r>
        <w:t>This committee may also explore opportunities to fulfill WWA missions by considering:</w:t>
      </w:r>
    </w:p>
    <w:p w14:paraId="41BBAD62" w14:textId="77777777" w:rsidR="00085716" w:rsidRDefault="00085716" w:rsidP="00085716">
      <w:pPr>
        <w:pStyle w:val="ListParagraph"/>
        <w:numPr>
          <w:ilvl w:val="0"/>
          <w:numId w:val="2"/>
        </w:numPr>
      </w:pPr>
      <w:r>
        <w:t>Coordinating with the various duck banding programs across the state to support research and provide membership engagement opportunities.</w:t>
      </w:r>
    </w:p>
    <w:p w14:paraId="57F76BE1" w14:textId="77777777" w:rsidR="00085716" w:rsidRDefault="00085716" w:rsidP="00085716">
      <w:pPr>
        <w:pStyle w:val="ListParagraph"/>
        <w:numPr>
          <w:ilvl w:val="0"/>
          <w:numId w:val="2"/>
        </w:numPr>
      </w:pPr>
      <w:r>
        <w:t>Supporting research opportunities that may benefit Wisconsin Waterfowl</w:t>
      </w:r>
    </w:p>
    <w:p w14:paraId="49F28A6D" w14:textId="77777777" w:rsidR="00085716" w:rsidRDefault="00085716" w:rsidP="00085716">
      <w:pPr>
        <w:pStyle w:val="ListParagraph"/>
        <w:numPr>
          <w:ilvl w:val="0"/>
          <w:numId w:val="2"/>
        </w:numPr>
      </w:pPr>
      <w:r>
        <w:t>Acquisition, restoration and management of WWA-owned properties</w:t>
      </w:r>
    </w:p>
    <w:p w14:paraId="78B562D1" w14:textId="77777777" w:rsidR="00085716" w:rsidRDefault="00085716" w:rsidP="00085716">
      <w:pPr>
        <w:pStyle w:val="ListParagraph"/>
        <w:numPr>
          <w:ilvl w:val="0"/>
          <w:numId w:val="2"/>
        </w:numPr>
      </w:pPr>
      <w:r>
        <w:t>Other programs to improve Wisconsin wetland habitat</w:t>
      </w:r>
    </w:p>
    <w:p w14:paraId="619CE95B" w14:textId="77777777" w:rsidR="00085716" w:rsidRDefault="00085716" w:rsidP="00085716">
      <w:r>
        <w:t>The habitat committee should ensure WWA energy and funding is being used efficiently toward achieving its Goal by developing a 3-year strategy, budget and overseeing its accomplishments.   It should continuously explore partnering opportunities with governmental bodies and other non-profit conservation organizations, to leverage WWA effort and dollars.  It should also be seeking to grow the number of membership engagement opportunities in habitat work by expanding successful programs.</w:t>
      </w:r>
    </w:p>
    <w:p w14:paraId="5BB12498" w14:textId="77777777" w:rsidR="00085716" w:rsidRDefault="00085716" w:rsidP="00085716">
      <w:r>
        <w:t>Committee efforts might include:</w:t>
      </w:r>
    </w:p>
    <w:p w14:paraId="35D5C192" w14:textId="77777777" w:rsidR="00085716" w:rsidRDefault="00085716" w:rsidP="00085716">
      <w:pPr>
        <w:pStyle w:val="ListParagraph"/>
        <w:numPr>
          <w:ilvl w:val="0"/>
          <w:numId w:val="3"/>
        </w:numPr>
      </w:pPr>
      <w:r>
        <w:t xml:space="preserve">Implementing the 2024 Action Plan </w:t>
      </w:r>
    </w:p>
    <w:p w14:paraId="646FDC86" w14:textId="77777777" w:rsidR="00085716" w:rsidRDefault="00085716" w:rsidP="00085716">
      <w:pPr>
        <w:pStyle w:val="ListParagraph"/>
        <w:numPr>
          <w:ilvl w:val="0"/>
          <w:numId w:val="3"/>
        </w:numPr>
      </w:pPr>
      <w:r>
        <w:t>Outreaching to increase the number of projects in our restoration queue.</w:t>
      </w:r>
    </w:p>
    <w:p w14:paraId="326BDC65" w14:textId="77777777" w:rsidR="00085716" w:rsidRDefault="00085716" w:rsidP="00085716">
      <w:pPr>
        <w:pStyle w:val="ListParagraph"/>
        <w:numPr>
          <w:ilvl w:val="0"/>
          <w:numId w:val="3"/>
        </w:numPr>
      </w:pPr>
      <w:r>
        <w:t>Publicizing current and historical project work.</w:t>
      </w:r>
    </w:p>
    <w:p w14:paraId="6EF2CEC1" w14:textId="77777777" w:rsidR="00085716" w:rsidRDefault="00085716" w:rsidP="00085716">
      <w:pPr>
        <w:pStyle w:val="ListParagraph"/>
        <w:numPr>
          <w:ilvl w:val="0"/>
          <w:numId w:val="3"/>
        </w:numPr>
      </w:pPr>
      <w:r>
        <w:t>Identifying and pursuing high value restoration partnerships.</w:t>
      </w:r>
    </w:p>
    <w:p w14:paraId="73F2A790" w14:textId="77777777" w:rsidR="00085716" w:rsidRDefault="00085716" w:rsidP="00085716">
      <w:pPr>
        <w:pStyle w:val="ListParagraph"/>
        <w:numPr>
          <w:ilvl w:val="0"/>
          <w:numId w:val="3"/>
        </w:numPr>
      </w:pPr>
      <w:r>
        <w:t>Organizing and expanding the nesting program.</w:t>
      </w:r>
    </w:p>
    <w:p w14:paraId="3F133D6B" w14:textId="77777777" w:rsidR="00085716" w:rsidRDefault="00085716" w:rsidP="00085716">
      <w:pPr>
        <w:pStyle w:val="ListParagraph"/>
        <w:numPr>
          <w:ilvl w:val="0"/>
          <w:numId w:val="3"/>
        </w:numPr>
      </w:pPr>
      <w:r>
        <w:t>Coordinating AWA-like volunteer opportunities locally</w:t>
      </w:r>
    </w:p>
    <w:p w14:paraId="60280052" w14:textId="77777777" w:rsidR="00085716" w:rsidRDefault="00085716" w:rsidP="00085716">
      <w:pPr>
        <w:pStyle w:val="ListParagraph"/>
        <w:numPr>
          <w:ilvl w:val="0"/>
          <w:numId w:val="3"/>
        </w:numPr>
      </w:pPr>
      <w:r>
        <w:t>Soliciting land donations appropriate to WWA's missions.</w:t>
      </w:r>
    </w:p>
    <w:p w14:paraId="79A12A72" w14:textId="77777777" w:rsidR="00085716" w:rsidRPr="002B0C0B" w:rsidRDefault="00085716" w:rsidP="00085716">
      <w:pPr>
        <w:pStyle w:val="ListParagraph"/>
        <w:numPr>
          <w:ilvl w:val="0"/>
          <w:numId w:val="3"/>
        </w:numPr>
        <w:rPr>
          <w:sz w:val="22"/>
          <w:szCs w:val="22"/>
        </w:rPr>
      </w:pPr>
      <w:r>
        <w:t>Other?</w:t>
      </w:r>
      <w:r w:rsidRPr="002B0C0B">
        <w:rPr>
          <w:b/>
          <w:u w:val="single"/>
        </w:rPr>
        <w:br w:type="page"/>
      </w:r>
      <w:r w:rsidRPr="002B0C0B">
        <w:rPr>
          <w:b/>
          <w:sz w:val="32"/>
          <w:szCs w:val="32"/>
          <w:u w:val="single"/>
        </w:rPr>
        <w:lastRenderedPageBreak/>
        <w:t>Education Committee</w:t>
      </w:r>
    </w:p>
    <w:p w14:paraId="36E63D64" w14:textId="77777777" w:rsidR="00085716" w:rsidRDefault="00085716" w:rsidP="00085716">
      <w:r>
        <w:t xml:space="preserve">The Education Committee builds the future of Wisconsin Waterfowling.  Duck hunters progress thru identifiable stages: Wannabe, Newbie, Journeyman, Seasoned Conservations. The Education committee encourages progression along this “Waterfowlers Arc”.  The Education Committee's Goal is to expand the number of WI Waterfowlers and encourage their progression along the Waterfowlers arc, regardless of their waterfowling experience levels.  It does this through outreach, general wetland education, and promoting hunting introduction opportunities, support of research. </w:t>
      </w:r>
    </w:p>
    <w:p w14:paraId="39CE0769" w14:textId="77777777" w:rsidR="00085716" w:rsidRDefault="00085716" w:rsidP="00085716">
      <w:r>
        <w:t>The Waterfowlers Academy is an education initiative to brand all of WWA educational initiatives and efforts, including, but not limited to the learn-to-hunt programs.</w:t>
      </w:r>
    </w:p>
    <w:p w14:paraId="2FFF1812" w14:textId="77777777" w:rsidR="00085716" w:rsidRDefault="00085716" w:rsidP="00085716">
      <w:r>
        <w:t>The Education Committee will grow the number and quality of Wisconsin Waterfowlers through:</w:t>
      </w:r>
    </w:p>
    <w:p w14:paraId="684B249B" w14:textId="77777777" w:rsidR="00085716" w:rsidRPr="00995249" w:rsidRDefault="00085716" w:rsidP="00085716">
      <w:pPr>
        <w:pStyle w:val="ListParagraph"/>
        <w:numPr>
          <w:ilvl w:val="0"/>
          <w:numId w:val="4"/>
        </w:numPr>
        <w:rPr>
          <w:b/>
          <w:u w:val="single"/>
        </w:rPr>
      </w:pPr>
      <w:r w:rsidRPr="00995249">
        <w:rPr>
          <w:b/>
          <w:u w:val="single"/>
        </w:rPr>
        <w:t>Waterfowling and wetland informational program</w:t>
      </w:r>
      <w:r w:rsidRPr="00995249">
        <w:t xml:space="preserve"> – by developing and providing information to interested audiences.</w:t>
      </w:r>
    </w:p>
    <w:p w14:paraId="25C845BF" w14:textId="77777777" w:rsidR="00085716" w:rsidRDefault="00085716" w:rsidP="00085716">
      <w:pPr>
        <w:pStyle w:val="ListParagraph"/>
        <w:numPr>
          <w:ilvl w:val="0"/>
          <w:numId w:val="4"/>
        </w:numPr>
      </w:pPr>
      <w:r>
        <w:rPr>
          <w:b/>
          <w:u w:val="single"/>
        </w:rPr>
        <w:t>Waterfowlers Academy</w:t>
      </w:r>
      <w:r>
        <w:t xml:space="preserve">  - Supporting, coordinating, and conducting youth and adult Learn to Hunts and mentored hunting as well as general waterfowler education.</w:t>
      </w:r>
    </w:p>
    <w:p w14:paraId="0F287865" w14:textId="77777777" w:rsidR="00085716" w:rsidRDefault="00085716" w:rsidP="00085716">
      <w:pPr>
        <w:pStyle w:val="ListParagraph"/>
        <w:numPr>
          <w:ilvl w:val="0"/>
          <w:numId w:val="4"/>
        </w:numPr>
      </w:pPr>
      <w:r w:rsidRPr="00952EDD">
        <w:rPr>
          <w:b/>
          <w:u w:val="single"/>
        </w:rPr>
        <w:t>Youth engagement program</w:t>
      </w:r>
      <w:r>
        <w:t xml:space="preserve"> - Developing and implementing programs to engage families and youth in waterfowling-related activities, such as DIY habitat, Duck box programs, banding programs, etc.</w:t>
      </w:r>
    </w:p>
    <w:p w14:paraId="1E9F8386" w14:textId="77777777" w:rsidR="00085716" w:rsidRDefault="00085716" w:rsidP="00085716">
      <w:pPr>
        <w:pStyle w:val="ListParagraph"/>
        <w:numPr>
          <w:ilvl w:val="0"/>
          <w:numId w:val="4"/>
        </w:numPr>
      </w:pPr>
      <w:r>
        <w:rPr>
          <w:b/>
          <w:u w:val="single"/>
        </w:rPr>
        <w:t xml:space="preserve">Waterfowl Hunters EXPO activities </w:t>
      </w:r>
      <w:r>
        <w:t xml:space="preserve">– by coordinating and supporting the decoy carving and calling activities, and other programming at the EXPO to develop a destination event for drawing waterfowlers and their families. </w:t>
      </w:r>
    </w:p>
    <w:p w14:paraId="6885746F" w14:textId="77777777" w:rsidR="00085716" w:rsidRDefault="00085716" w:rsidP="00085716">
      <w:r>
        <w:t>This committee may also explore opportunities to fulfill WWA educational missions by considering:</w:t>
      </w:r>
    </w:p>
    <w:p w14:paraId="62D0AE79" w14:textId="77777777" w:rsidR="00085716" w:rsidRDefault="00085716" w:rsidP="00085716">
      <w:pPr>
        <w:pStyle w:val="ListParagraph"/>
        <w:numPr>
          <w:ilvl w:val="0"/>
          <w:numId w:val="2"/>
        </w:numPr>
      </w:pPr>
      <w:r>
        <w:t>WWA involvement in youth and High School shooting programs</w:t>
      </w:r>
    </w:p>
    <w:p w14:paraId="7AC2443A" w14:textId="77777777" w:rsidR="00085716" w:rsidRDefault="00085716" w:rsidP="00085716">
      <w:pPr>
        <w:pStyle w:val="ListParagraph"/>
        <w:numPr>
          <w:ilvl w:val="0"/>
          <w:numId w:val="2"/>
        </w:numPr>
      </w:pPr>
      <w:r>
        <w:t>Supporting EXPO scholarship activities</w:t>
      </w:r>
    </w:p>
    <w:p w14:paraId="09C050F8" w14:textId="77777777" w:rsidR="00085716" w:rsidRDefault="00085716" w:rsidP="00085716">
      <w:pPr>
        <w:pStyle w:val="ListParagraph"/>
        <w:numPr>
          <w:ilvl w:val="0"/>
          <w:numId w:val="2"/>
        </w:numPr>
      </w:pPr>
      <w:r>
        <w:t>Supporting school ecology curricula</w:t>
      </w:r>
    </w:p>
    <w:p w14:paraId="31EF0326" w14:textId="77777777" w:rsidR="00085716" w:rsidRDefault="00085716" w:rsidP="00085716">
      <w:pPr>
        <w:pStyle w:val="ListParagraph"/>
        <w:numPr>
          <w:ilvl w:val="0"/>
          <w:numId w:val="2"/>
        </w:numPr>
      </w:pPr>
      <w:r>
        <w:t>Supporting research opportunities that may benefit Wisconsin Waterfowl</w:t>
      </w:r>
    </w:p>
    <w:p w14:paraId="3958A677" w14:textId="77777777" w:rsidR="00085716" w:rsidRDefault="00085716" w:rsidP="00085716">
      <w:r>
        <w:t>The Education Committee should ensure WWA energy and funding is being used efficiently toward achieving its goals by developing a strategy with goals and/or objectives.  It should continuously explore partnering opportunities with governmental bodies and other non-profit conservation/education organizations, to leverage WWA effort and dollars.  It should also be seeking to grow the number of membership engagement opportunities to grow membership satisfaction with WWA.</w:t>
      </w:r>
    </w:p>
    <w:p w14:paraId="18F6FF05" w14:textId="77777777" w:rsidR="00085716" w:rsidRDefault="00085716" w:rsidP="00085716">
      <w:r>
        <w:t>Committee efforts might include:</w:t>
      </w:r>
    </w:p>
    <w:p w14:paraId="56A229D9" w14:textId="77777777" w:rsidR="00085716" w:rsidRDefault="00085716" w:rsidP="00085716">
      <w:pPr>
        <w:pStyle w:val="ListParagraph"/>
        <w:numPr>
          <w:ilvl w:val="0"/>
          <w:numId w:val="5"/>
        </w:numPr>
      </w:pPr>
      <w:r>
        <w:t xml:space="preserve">Implementing the 2024 Action Plan </w:t>
      </w:r>
    </w:p>
    <w:p w14:paraId="262C4B2A" w14:textId="77777777" w:rsidR="00085716" w:rsidRDefault="00085716" w:rsidP="00085716">
      <w:pPr>
        <w:pStyle w:val="ListParagraph"/>
        <w:numPr>
          <w:ilvl w:val="0"/>
          <w:numId w:val="5"/>
        </w:numPr>
      </w:pPr>
      <w:r>
        <w:t>Identify and solicit volunteers to play a role on the Education Committee</w:t>
      </w:r>
    </w:p>
    <w:p w14:paraId="0C4C623A" w14:textId="77777777" w:rsidR="00085716" w:rsidRDefault="00085716" w:rsidP="00085716">
      <w:pPr>
        <w:pStyle w:val="ListParagraph"/>
        <w:numPr>
          <w:ilvl w:val="0"/>
          <w:numId w:val="5"/>
        </w:numPr>
      </w:pPr>
      <w:r>
        <w:t>Developing/implementing a program to engage High School shooting teams in waterfowling activities</w:t>
      </w:r>
    </w:p>
    <w:p w14:paraId="696107FC" w14:textId="77777777" w:rsidR="00085716" w:rsidRDefault="00085716" w:rsidP="00085716">
      <w:pPr>
        <w:pStyle w:val="ListParagraph"/>
        <w:numPr>
          <w:ilvl w:val="0"/>
          <w:numId w:val="5"/>
        </w:numPr>
      </w:pPr>
      <w:r>
        <w:t>Developing a pre-teen wood duck box program</w:t>
      </w:r>
    </w:p>
    <w:p w14:paraId="4A7C423C" w14:textId="77777777" w:rsidR="00085716" w:rsidRDefault="00085716" w:rsidP="00085716">
      <w:pPr>
        <w:pStyle w:val="ListParagraph"/>
        <w:numPr>
          <w:ilvl w:val="0"/>
          <w:numId w:val="5"/>
        </w:numPr>
      </w:pPr>
      <w:r>
        <w:lastRenderedPageBreak/>
        <w:t>Surveying local schools for environmental program interest</w:t>
      </w:r>
    </w:p>
    <w:p w14:paraId="1C05E306" w14:textId="77777777" w:rsidR="00085716" w:rsidRDefault="00085716" w:rsidP="00085716">
      <w:pPr>
        <w:pStyle w:val="ListParagraph"/>
        <w:numPr>
          <w:ilvl w:val="0"/>
          <w:numId w:val="5"/>
        </w:numPr>
      </w:pPr>
      <w:r>
        <w:t>Conducting waterfowl Learn-to-hunts</w:t>
      </w:r>
    </w:p>
    <w:p w14:paraId="28E30DE3" w14:textId="77777777" w:rsidR="00085716" w:rsidRDefault="00085716" w:rsidP="00085716">
      <w:pPr>
        <w:pStyle w:val="ListParagraph"/>
        <w:numPr>
          <w:ilvl w:val="0"/>
          <w:numId w:val="5"/>
        </w:numPr>
      </w:pPr>
      <w:r>
        <w:t>Conducting mentored waterfowling experiences</w:t>
      </w:r>
    </w:p>
    <w:p w14:paraId="2998737D" w14:textId="77777777" w:rsidR="00085716" w:rsidRDefault="00085716" w:rsidP="00085716">
      <w:pPr>
        <w:pStyle w:val="ListParagraph"/>
        <w:numPr>
          <w:ilvl w:val="0"/>
          <w:numId w:val="5"/>
        </w:numPr>
      </w:pPr>
      <w:r>
        <w:t>Coordinating / facilitating chapter youth engagement or donations</w:t>
      </w:r>
    </w:p>
    <w:p w14:paraId="58935AD3" w14:textId="77777777" w:rsidR="00085716" w:rsidRPr="00812630" w:rsidRDefault="00085716" w:rsidP="00085716">
      <w:pPr>
        <w:rPr>
          <w:b/>
          <w:u w:val="single"/>
        </w:rPr>
      </w:pPr>
      <w:r>
        <w:rPr>
          <w:b/>
          <w:u w:val="single"/>
        </w:rPr>
        <w:br w:type="page"/>
      </w:r>
      <w:r w:rsidRPr="00CD6245">
        <w:rPr>
          <w:b/>
          <w:sz w:val="32"/>
          <w:szCs w:val="32"/>
          <w:u w:val="single"/>
        </w:rPr>
        <w:lastRenderedPageBreak/>
        <w:t>Policy Committee</w:t>
      </w:r>
    </w:p>
    <w:p w14:paraId="28103761" w14:textId="77777777" w:rsidR="00085716" w:rsidRDefault="00085716" w:rsidP="00085716">
      <w:r>
        <w:t>The Policy Committee represents WIWaterfowler interests in legislation and governmental policy and with like-minded conservation groups.  The Policy Committee's Goal is for WWA to be a respected and sought–after voice to inform / influence matters effecting WIWaterfowling.  It does this by being informed on key issues, developing--and building grassroots and partnership support for--defensible positions, and having pre-existing relationships with key decision-makers.</w:t>
      </w:r>
    </w:p>
    <w:p w14:paraId="11295F34" w14:textId="77777777" w:rsidR="00085716" w:rsidRDefault="00085716" w:rsidP="00085716">
      <w:r>
        <w:t>The Policy Committee will favorably influence WIWaterfowling issues by:</w:t>
      </w:r>
    </w:p>
    <w:p w14:paraId="7B3614FF" w14:textId="77777777" w:rsidR="00085716" w:rsidRDefault="00085716" w:rsidP="00085716">
      <w:pPr>
        <w:pStyle w:val="ListParagraph"/>
        <w:numPr>
          <w:ilvl w:val="0"/>
          <w:numId w:val="6"/>
        </w:numPr>
      </w:pPr>
      <w:r>
        <w:t xml:space="preserve">Consistent active leadership </w:t>
      </w:r>
      <w:r w:rsidRPr="00DE4827">
        <w:t>with</w:t>
      </w:r>
      <w:r w:rsidRPr="00952EDD">
        <w:rPr>
          <w:b/>
          <w:u w:val="single"/>
        </w:rPr>
        <w:t xml:space="preserve"> like-minded sportsmen/conservation groups</w:t>
      </w:r>
      <w:r>
        <w:t xml:space="preserve"> (like WI Wildlife Federation, Sportsmen for Wetlands, WI Wetlands Association, Ducks Unlimited, etc).</w:t>
      </w:r>
    </w:p>
    <w:p w14:paraId="64D062EF" w14:textId="77777777" w:rsidR="00085716" w:rsidRDefault="00085716" w:rsidP="00085716">
      <w:pPr>
        <w:pStyle w:val="ListParagraph"/>
        <w:numPr>
          <w:ilvl w:val="0"/>
          <w:numId w:val="6"/>
        </w:numPr>
      </w:pPr>
      <w:r w:rsidRPr="00952EDD">
        <w:rPr>
          <w:b/>
          <w:u w:val="single"/>
        </w:rPr>
        <w:t>Strong engagement</w:t>
      </w:r>
      <w:r>
        <w:rPr>
          <w:b/>
          <w:u w:val="single"/>
        </w:rPr>
        <w:t xml:space="preserve"> in, and sharing the WWA perspective with,</w:t>
      </w:r>
      <w:r w:rsidRPr="00952EDD">
        <w:rPr>
          <w:b/>
          <w:u w:val="single"/>
        </w:rPr>
        <w:t xml:space="preserve"> quasi—governmental organizations</w:t>
      </w:r>
      <w:r>
        <w:t xml:space="preserve"> like the North American Joint Venture program, state and federal waterfowl advisory groups,  </w:t>
      </w:r>
    </w:p>
    <w:p w14:paraId="29706509" w14:textId="77777777" w:rsidR="00085716" w:rsidRDefault="00085716" w:rsidP="00085716">
      <w:pPr>
        <w:pStyle w:val="ListParagraph"/>
        <w:numPr>
          <w:ilvl w:val="0"/>
          <w:numId w:val="6"/>
        </w:numPr>
      </w:pPr>
      <w:r w:rsidRPr="00905F6A">
        <w:rPr>
          <w:b/>
          <w:u w:val="single"/>
        </w:rPr>
        <w:t xml:space="preserve">Active positive engagement with key policy makers and </w:t>
      </w:r>
      <w:r w:rsidRPr="00905F6A">
        <w:t>legislators</w:t>
      </w:r>
      <w:r>
        <w:t xml:space="preserve"> in advance of need, as well as when critical issues emerge.</w:t>
      </w:r>
    </w:p>
    <w:p w14:paraId="57E0C78F" w14:textId="77777777" w:rsidR="00085716" w:rsidRDefault="00085716" w:rsidP="00085716">
      <w:pPr>
        <w:pStyle w:val="ListParagraph"/>
        <w:numPr>
          <w:ilvl w:val="0"/>
          <w:numId w:val="6"/>
        </w:numPr>
      </w:pPr>
      <w:r>
        <w:rPr>
          <w:b/>
          <w:u w:val="single"/>
        </w:rPr>
        <w:t>Advocating and e</w:t>
      </w:r>
      <w:r w:rsidRPr="00995249">
        <w:rPr>
          <w:b/>
          <w:u w:val="single"/>
        </w:rPr>
        <w:t>ngaging the WWA membership network</w:t>
      </w:r>
      <w:r>
        <w:t xml:space="preserve"> to contact legislators on topics of particular importance to WIWaterfowlers. </w:t>
      </w:r>
    </w:p>
    <w:p w14:paraId="6554A91D" w14:textId="77777777" w:rsidR="00085716" w:rsidRDefault="00085716" w:rsidP="00085716">
      <w:r>
        <w:t xml:space="preserve">The Policy Committee should ensure WWA energy and funding is being used efficiently toward achieving its Goal by developing objectives with budgetary support and overseeing accomplishments, and adjusting as conditions dictate.  It should continuously explore partnering opportunities with governmental bodies and other non-profit conservation/education organizations, to leverage WWA effort and dollars.  </w:t>
      </w:r>
    </w:p>
    <w:p w14:paraId="7BE8BA83" w14:textId="77777777" w:rsidR="00085716" w:rsidRDefault="00085716" w:rsidP="00085716">
      <w:r>
        <w:t>Early committee efforts might include:</w:t>
      </w:r>
    </w:p>
    <w:p w14:paraId="2A4832E5" w14:textId="77777777" w:rsidR="00085716" w:rsidRDefault="00085716" w:rsidP="00085716">
      <w:pPr>
        <w:pStyle w:val="ListParagraph"/>
        <w:numPr>
          <w:ilvl w:val="0"/>
          <w:numId w:val="5"/>
        </w:numPr>
      </w:pPr>
      <w:r>
        <w:t xml:space="preserve">Implementing the 2024 Action Plan </w:t>
      </w:r>
    </w:p>
    <w:p w14:paraId="2ED5460C" w14:textId="77777777" w:rsidR="00085716" w:rsidRDefault="00085716" w:rsidP="00085716">
      <w:pPr>
        <w:pStyle w:val="ListParagraph"/>
        <w:numPr>
          <w:ilvl w:val="0"/>
          <w:numId w:val="5"/>
        </w:numPr>
      </w:pPr>
      <w:r>
        <w:t>Ensuring all affiliations with like-minded conservation group or quasi-governmental groups include the correct WWA POCs.</w:t>
      </w:r>
    </w:p>
    <w:p w14:paraId="46ECFF71" w14:textId="77777777" w:rsidR="00085716" w:rsidRDefault="00085716" w:rsidP="00085716">
      <w:pPr>
        <w:pStyle w:val="ListParagraph"/>
        <w:numPr>
          <w:ilvl w:val="0"/>
          <w:numId w:val="5"/>
        </w:numPr>
      </w:pPr>
      <w:r>
        <w:t>Developing a grassroots membership policy effort.</w:t>
      </w:r>
    </w:p>
    <w:p w14:paraId="0D107E07" w14:textId="77777777" w:rsidR="00085716" w:rsidRDefault="00085716" w:rsidP="00085716">
      <w:pPr>
        <w:pStyle w:val="ListParagraph"/>
        <w:numPr>
          <w:ilvl w:val="0"/>
          <w:numId w:val="5"/>
        </w:numPr>
      </w:pPr>
      <w:r>
        <w:t>Identifying the top five policy issues confronting WIWaterfolwing and an approach to favorably influencing them.</w:t>
      </w:r>
    </w:p>
    <w:p w14:paraId="4CBF7C34" w14:textId="77777777" w:rsidR="00085716" w:rsidRDefault="00085716" w:rsidP="00085716">
      <w:pPr>
        <w:pStyle w:val="ListParagraph"/>
        <w:numPr>
          <w:ilvl w:val="0"/>
          <w:numId w:val="5"/>
        </w:numPr>
      </w:pPr>
      <w:r>
        <w:t>Establishing a list of the key WI state legislators and developing pre-need relationships.</w:t>
      </w:r>
    </w:p>
    <w:p w14:paraId="690CB06E" w14:textId="77777777" w:rsidR="00085716" w:rsidRDefault="00085716" w:rsidP="00085716"/>
    <w:p w14:paraId="26D94820" w14:textId="77777777" w:rsidR="00085716" w:rsidRPr="00CD6245" w:rsidRDefault="00085716" w:rsidP="00085716">
      <w:pPr>
        <w:rPr>
          <w:b/>
          <w:sz w:val="32"/>
          <w:szCs w:val="32"/>
          <w:u w:val="single"/>
        </w:rPr>
      </w:pPr>
      <w:r>
        <w:rPr>
          <w:b/>
          <w:u w:val="single"/>
        </w:rPr>
        <w:br w:type="page"/>
      </w:r>
      <w:r w:rsidRPr="00CD6245">
        <w:rPr>
          <w:b/>
          <w:sz w:val="32"/>
          <w:szCs w:val="32"/>
          <w:u w:val="single"/>
        </w:rPr>
        <w:lastRenderedPageBreak/>
        <w:t>Development Committee</w:t>
      </w:r>
    </w:p>
    <w:p w14:paraId="78B0B722" w14:textId="77777777" w:rsidR="00085716" w:rsidRDefault="00085716" w:rsidP="00085716">
      <w:r>
        <w:t>The Development Committee allows WWA to achieve its mission by generating the funding necessary to implement current programs, build financial support to undertake near-term initiatives, and create the financial conditions for WWA sustainability into the future.   The Committee's Goal is to have sufficient and balanced funding streams to support all WWA missions now and in the future. This includes sufficient operational reserve funds to support unexpected 4-month downturns in revenue, programmatic funds to sustain and grow strategic priorities, and an endowment that can, over time, begin to support defined overhead costs.</w:t>
      </w:r>
    </w:p>
    <w:p w14:paraId="2E6E8671" w14:textId="77777777" w:rsidR="00085716" w:rsidRDefault="00085716" w:rsidP="00085716">
      <w:r>
        <w:t>The Development Committee will achieve its goals through the following programs:</w:t>
      </w:r>
    </w:p>
    <w:p w14:paraId="612876E3" w14:textId="77777777" w:rsidR="00085716" w:rsidRDefault="00085716" w:rsidP="00085716">
      <w:pPr>
        <w:pStyle w:val="ListParagraph"/>
        <w:numPr>
          <w:ilvl w:val="0"/>
          <w:numId w:val="7"/>
        </w:numPr>
      </w:pPr>
      <w:r w:rsidRPr="00995249">
        <w:rPr>
          <w:b/>
          <w:u w:val="single"/>
        </w:rPr>
        <w:t>Chapter Event fundraising</w:t>
      </w:r>
      <w:r>
        <w:t xml:space="preserve"> – Sufficient numbers of attractive, efficiently-run and sustainable events, throughout the state, to support WWA overhead and operations</w:t>
      </w:r>
    </w:p>
    <w:p w14:paraId="6865DA7F" w14:textId="77777777" w:rsidR="00085716" w:rsidRDefault="00085716" w:rsidP="00085716">
      <w:pPr>
        <w:pStyle w:val="ListParagraph"/>
        <w:numPr>
          <w:ilvl w:val="0"/>
          <w:numId w:val="7"/>
        </w:numPr>
      </w:pPr>
      <w:r w:rsidRPr="00995249">
        <w:rPr>
          <w:b/>
          <w:u w:val="single"/>
        </w:rPr>
        <w:t>Retail merchandising</w:t>
      </w:r>
      <w:r>
        <w:t xml:space="preserve"> – A well-run retail operation, providing sufficient amounts of attractive merchandise with an attractive margin to supplement chapter and on-line sales.</w:t>
      </w:r>
    </w:p>
    <w:p w14:paraId="267C39E4" w14:textId="77777777" w:rsidR="00085716" w:rsidRDefault="00085716" w:rsidP="00085716">
      <w:pPr>
        <w:pStyle w:val="ListParagraph"/>
        <w:numPr>
          <w:ilvl w:val="0"/>
          <w:numId w:val="7"/>
        </w:numPr>
      </w:pPr>
      <w:r w:rsidRPr="00995249">
        <w:rPr>
          <w:b/>
          <w:u w:val="single"/>
        </w:rPr>
        <w:t>Grant Funding and Management</w:t>
      </w:r>
      <w:r>
        <w:t xml:space="preserve"> – Acumen to identify and successfully solicit grantors to support WWA program expansion.</w:t>
      </w:r>
    </w:p>
    <w:p w14:paraId="06C5AE0F" w14:textId="77777777" w:rsidR="00085716" w:rsidRDefault="00085716" w:rsidP="00085716">
      <w:pPr>
        <w:pStyle w:val="ListParagraph"/>
        <w:numPr>
          <w:ilvl w:val="0"/>
          <w:numId w:val="7"/>
        </w:numPr>
      </w:pPr>
      <w:r w:rsidRPr="00995249">
        <w:rPr>
          <w:b/>
          <w:u w:val="single"/>
        </w:rPr>
        <w:t>Philanthropic outreach and donor cultivation</w:t>
      </w:r>
      <w:r>
        <w:t xml:space="preserve"> – Sophisticated approaches to donors, corporations and philanthropic charities who can embrace the WWA mission set, including tax-beneficial and legacy-gifting initiatives.</w:t>
      </w:r>
    </w:p>
    <w:p w14:paraId="68B31AD6" w14:textId="77777777" w:rsidR="00085716" w:rsidRDefault="00085716" w:rsidP="00085716">
      <w:r>
        <w:t xml:space="preserve">The Development Committee should ensure WWA energy is used efficiently toward achieving its goals with objectives and strategies, adjusting as conditions dictate.  This will require close work with the other Committees to identify funding needs for their initiatives. </w:t>
      </w:r>
    </w:p>
    <w:p w14:paraId="3A197615" w14:textId="77777777" w:rsidR="00085716" w:rsidRDefault="00085716" w:rsidP="00085716">
      <w:r>
        <w:t>Committee efforts might include:</w:t>
      </w:r>
    </w:p>
    <w:p w14:paraId="7DD3E482" w14:textId="77777777" w:rsidR="00085716" w:rsidRDefault="00085716" w:rsidP="00085716">
      <w:pPr>
        <w:pStyle w:val="ListParagraph"/>
        <w:numPr>
          <w:ilvl w:val="0"/>
          <w:numId w:val="5"/>
        </w:numPr>
      </w:pPr>
      <w:r>
        <w:t xml:space="preserve">Implementing the 2024 Action Plan </w:t>
      </w:r>
    </w:p>
    <w:p w14:paraId="44F24A1C" w14:textId="77777777" w:rsidR="00085716" w:rsidRDefault="00085716" w:rsidP="00085716">
      <w:pPr>
        <w:pStyle w:val="ListParagraph"/>
        <w:numPr>
          <w:ilvl w:val="0"/>
          <w:numId w:val="5"/>
        </w:numPr>
      </w:pPr>
      <w:r>
        <w:t>Developing a sub-committee structure to recognize the very different approaches and skillsets required to be successful and sustainable in the differing funding streams.</w:t>
      </w:r>
    </w:p>
    <w:p w14:paraId="1E11E9D1" w14:textId="77777777" w:rsidR="00085716" w:rsidRDefault="00085716" w:rsidP="00085716">
      <w:pPr>
        <w:pStyle w:val="ListParagraph"/>
        <w:numPr>
          <w:ilvl w:val="0"/>
          <w:numId w:val="5"/>
        </w:numPr>
      </w:pPr>
      <w:r>
        <w:t>Identify and solicit volunteers to play a role on the Development Committee</w:t>
      </w:r>
    </w:p>
    <w:p w14:paraId="3043C201" w14:textId="77777777" w:rsidR="00085716" w:rsidRDefault="00085716" w:rsidP="00085716">
      <w:pPr>
        <w:pStyle w:val="ListParagraph"/>
        <w:numPr>
          <w:ilvl w:val="0"/>
          <w:numId w:val="5"/>
        </w:numPr>
      </w:pPr>
      <w:r>
        <w:t>Develop and institutionalize best practices across diverse chapters that currently operate very differently.</w:t>
      </w:r>
    </w:p>
    <w:p w14:paraId="32767A5A" w14:textId="77777777" w:rsidR="00085716" w:rsidRDefault="00085716" w:rsidP="00085716">
      <w:pPr>
        <w:pStyle w:val="ListParagraph"/>
        <w:numPr>
          <w:ilvl w:val="0"/>
          <w:numId w:val="5"/>
        </w:numPr>
      </w:pPr>
      <w:r>
        <w:t>Identify possible locations for establishing new chapters.</w:t>
      </w:r>
    </w:p>
    <w:p w14:paraId="0640AE4F" w14:textId="77777777" w:rsidR="00085716" w:rsidRDefault="00085716" w:rsidP="00085716">
      <w:pPr>
        <w:pStyle w:val="ListParagraph"/>
        <w:numPr>
          <w:ilvl w:val="0"/>
          <w:numId w:val="5"/>
        </w:numPr>
      </w:pPr>
      <w:r>
        <w:t>Developing a strategy to find and approach potential private philanthropic donors and WI businesses who may find benefit in a WWA partnership, including planned giving</w:t>
      </w:r>
    </w:p>
    <w:p w14:paraId="7A6BB77B" w14:textId="77777777" w:rsidR="00085716" w:rsidRDefault="00085716" w:rsidP="00085716">
      <w:pPr>
        <w:pStyle w:val="ListParagraph"/>
        <w:numPr>
          <w:ilvl w:val="0"/>
          <w:numId w:val="5"/>
        </w:numPr>
      </w:pPr>
      <w:r>
        <w:t>Developing an approach to grant identification and writing and monitoring that includes volunteers, directors and staff, with a task to identify potential grant opportunities.</w:t>
      </w:r>
    </w:p>
    <w:p w14:paraId="116ADF06" w14:textId="77777777" w:rsidR="00085716" w:rsidRDefault="00085716" w:rsidP="00085716">
      <w:pPr>
        <w:rPr>
          <w:b/>
          <w:sz w:val="32"/>
          <w:szCs w:val="32"/>
          <w:u w:val="single"/>
        </w:rPr>
      </w:pPr>
      <w:r>
        <w:rPr>
          <w:b/>
          <w:sz w:val="32"/>
          <w:szCs w:val="32"/>
          <w:u w:val="single"/>
        </w:rPr>
        <w:br w:type="page"/>
      </w:r>
    </w:p>
    <w:p w14:paraId="4BFAAE0A" w14:textId="77777777" w:rsidR="00085716" w:rsidRPr="00CD6245" w:rsidRDefault="00085716" w:rsidP="00085716">
      <w:pPr>
        <w:rPr>
          <w:b/>
          <w:sz w:val="32"/>
          <w:szCs w:val="32"/>
          <w:u w:val="single"/>
        </w:rPr>
      </w:pPr>
      <w:r w:rsidRPr="00CD6245">
        <w:rPr>
          <w:b/>
          <w:sz w:val="32"/>
          <w:szCs w:val="32"/>
          <w:u w:val="single"/>
        </w:rPr>
        <w:lastRenderedPageBreak/>
        <w:t>Communications &amp; Membership</w:t>
      </w:r>
    </w:p>
    <w:p w14:paraId="6AF38CB2" w14:textId="77777777" w:rsidR="00085716" w:rsidRDefault="00085716" w:rsidP="00085716">
      <w:r>
        <w:t xml:space="preserve">The Communication and Membership Committee recognizes that without a strong, well-informed membership, WWA cannot survive or accomplish its missions effectively.  Its Goals are to increase membership throughout the state, to better represent all WIWaterfowlers and to increase membership engagement with WWA.  </w:t>
      </w:r>
    </w:p>
    <w:p w14:paraId="1C698B6B" w14:textId="77777777" w:rsidR="00085716" w:rsidRDefault="00085716" w:rsidP="00085716">
      <w:r>
        <w:t>The Development Committee will achieve its Goals through the following programs:</w:t>
      </w:r>
    </w:p>
    <w:p w14:paraId="18163A00" w14:textId="77777777" w:rsidR="00085716" w:rsidRDefault="00085716" w:rsidP="00085716">
      <w:pPr>
        <w:pStyle w:val="ListParagraph"/>
        <w:numPr>
          <w:ilvl w:val="0"/>
          <w:numId w:val="7"/>
        </w:numPr>
      </w:pPr>
      <w:r w:rsidRPr="00995249">
        <w:rPr>
          <w:b/>
          <w:u w:val="single"/>
        </w:rPr>
        <w:t>A membership management system</w:t>
      </w:r>
      <w:r>
        <w:t xml:space="preserve"> –  A  database approach that captures and tracks data relevant to each member for use in more fully engaging each member based on their history with WWA.</w:t>
      </w:r>
    </w:p>
    <w:p w14:paraId="27BBD955" w14:textId="77777777" w:rsidR="00085716" w:rsidRDefault="00085716" w:rsidP="00085716">
      <w:pPr>
        <w:pStyle w:val="ListParagraph"/>
        <w:numPr>
          <w:ilvl w:val="0"/>
          <w:numId w:val="7"/>
        </w:numPr>
      </w:pPr>
      <w:r w:rsidRPr="00995249">
        <w:rPr>
          <w:b/>
          <w:u w:val="single"/>
        </w:rPr>
        <w:t>Newsletter program</w:t>
      </w:r>
      <w:r>
        <w:t xml:space="preserve"> - Delivering the right information at the right moment and attractive means for all WWA missions.</w:t>
      </w:r>
    </w:p>
    <w:p w14:paraId="6C8D68B8" w14:textId="77777777" w:rsidR="00085716" w:rsidRDefault="00085716" w:rsidP="00085716">
      <w:pPr>
        <w:pStyle w:val="ListParagraph"/>
        <w:numPr>
          <w:ilvl w:val="0"/>
          <w:numId w:val="7"/>
        </w:numPr>
      </w:pPr>
      <w:r w:rsidRPr="00995249">
        <w:rPr>
          <w:b/>
          <w:u w:val="single"/>
        </w:rPr>
        <w:t xml:space="preserve">Social Media </w:t>
      </w:r>
      <w:r>
        <w:rPr>
          <w:b/>
          <w:u w:val="single"/>
        </w:rPr>
        <w:t>Activity</w:t>
      </w:r>
      <w:r>
        <w:t xml:space="preserve"> – a robust, attention-getting approach to attracting  a younger demographic to the complete suite of WWA missions</w:t>
      </w:r>
    </w:p>
    <w:p w14:paraId="07F748B1" w14:textId="77777777" w:rsidR="00085716" w:rsidRDefault="00085716" w:rsidP="00085716">
      <w:pPr>
        <w:pStyle w:val="ListParagraph"/>
        <w:numPr>
          <w:ilvl w:val="0"/>
          <w:numId w:val="7"/>
        </w:numPr>
      </w:pPr>
      <w:r w:rsidRPr="00995249">
        <w:rPr>
          <w:b/>
          <w:u w:val="single"/>
        </w:rPr>
        <w:t xml:space="preserve">WWA marketing </w:t>
      </w:r>
      <w:r>
        <w:rPr>
          <w:b/>
          <w:u w:val="single"/>
        </w:rPr>
        <w:t>c</w:t>
      </w:r>
      <w:r w:rsidRPr="00995249">
        <w:rPr>
          <w:b/>
          <w:u w:val="single"/>
        </w:rPr>
        <w:t>ampaign</w:t>
      </w:r>
      <w:r>
        <w:rPr>
          <w:b/>
          <w:u w:val="single"/>
        </w:rPr>
        <w:t>s</w:t>
      </w:r>
      <w:r>
        <w:t xml:space="preserve"> – in more traditional communication venues, engage likely gatekeepers with WWA messaging</w:t>
      </w:r>
    </w:p>
    <w:p w14:paraId="34AC6CDE" w14:textId="77777777" w:rsidR="00085716" w:rsidRDefault="00085716" w:rsidP="00085716">
      <w:r>
        <w:t xml:space="preserve">The Communications/Membership Committee should ensure WWA energy is used efficiently toward achieving its Goal by developing a 3-year strategy, budget and overseeing its implementation.  Good coordination with other committees will be necessary to take advantage of current communication and member engagement opportunities.  </w:t>
      </w:r>
    </w:p>
    <w:p w14:paraId="55D94DD3" w14:textId="77777777" w:rsidR="00085716" w:rsidRDefault="00085716" w:rsidP="00085716">
      <w:r>
        <w:t>Early committee efforts might include:</w:t>
      </w:r>
    </w:p>
    <w:p w14:paraId="0C8B74F1" w14:textId="77777777" w:rsidR="00085716" w:rsidRDefault="00085716" w:rsidP="00085716">
      <w:pPr>
        <w:pStyle w:val="ListParagraph"/>
        <w:numPr>
          <w:ilvl w:val="0"/>
          <w:numId w:val="8"/>
        </w:numPr>
      </w:pPr>
      <w:r>
        <w:t xml:space="preserve">Implementing the 2024 Action Plan </w:t>
      </w:r>
    </w:p>
    <w:p w14:paraId="5D11FA7F" w14:textId="77777777" w:rsidR="00085716" w:rsidRDefault="00085716" w:rsidP="00085716">
      <w:pPr>
        <w:pStyle w:val="ListParagraph"/>
        <w:numPr>
          <w:ilvl w:val="0"/>
          <w:numId w:val="8"/>
        </w:numPr>
      </w:pPr>
      <w:r>
        <w:t>Develop and establish a routine press release process to feed both social media and traditional communication platforms.</w:t>
      </w:r>
    </w:p>
    <w:p w14:paraId="15C3B5C7" w14:textId="77777777" w:rsidR="00085716" w:rsidRDefault="00085716" w:rsidP="00085716">
      <w:pPr>
        <w:pStyle w:val="ListParagraph"/>
        <w:numPr>
          <w:ilvl w:val="0"/>
          <w:numId w:val="8"/>
        </w:numPr>
      </w:pPr>
      <w:r>
        <w:t>Identify / solicit non-director volunteers to support this committee's activities.</w:t>
      </w:r>
    </w:p>
    <w:p w14:paraId="10214C64" w14:textId="77777777" w:rsidR="00085716" w:rsidRDefault="00085716" w:rsidP="00085716">
      <w:pPr>
        <w:pStyle w:val="ListParagraph"/>
        <w:numPr>
          <w:ilvl w:val="0"/>
          <w:numId w:val="8"/>
        </w:numPr>
      </w:pPr>
      <w:r>
        <w:t>Review current membership database and communications capabilities and identify opportunities for improvement.</w:t>
      </w:r>
    </w:p>
    <w:p w14:paraId="687C5B89" w14:textId="77777777" w:rsidR="00085716" w:rsidRDefault="00085716" w:rsidP="00085716">
      <w:pPr>
        <w:pStyle w:val="ListParagraph"/>
        <w:numPr>
          <w:ilvl w:val="0"/>
          <w:numId w:val="8"/>
        </w:numPr>
      </w:pPr>
      <w:r>
        <w:t>Organize Facebook responsibilities and subjects to maintain an active and compelling social media presence.</w:t>
      </w:r>
    </w:p>
    <w:p w14:paraId="05D0945A" w14:textId="77777777" w:rsidR="00085716" w:rsidRDefault="00085716" w:rsidP="00085716">
      <w:pPr>
        <w:pStyle w:val="ListParagraph"/>
        <w:numPr>
          <w:ilvl w:val="0"/>
          <w:numId w:val="8"/>
        </w:numPr>
      </w:pPr>
      <w:r>
        <w:t xml:space="preserve">Develop list of key opportunities to reach new members </w:t>
      </w:r>
    </w:p>
    <w:p w14:paraId="2DD804A8" w14:textId="77777777" w:rsidR="00085716" w:rsidRDefault="00085716" w:rsidP="00085716">
      <w:pPr>
        <w:pStyle w:val="ListParagraph"/>
        <w:numPr>
          <w:ilvl w:val="0"/>
          <w:numId w:val="8"/>
        </w:numPr>
      </w:pPr>
      <w:r>
        <w:t>Review and update and create new public outreach materials.</w:t>
      </w:r>
    </w:p>
    <w:p w14:paraId="53377134" w14:textId="77777777" w:rsidR="00085716" w:rsidRDefault="00085716" w:rsidP="00085716">
      <w:pPr>
        <w:pStyle w:val="ListParagraph"/>
        <w:numPr>
          <w:ilvl w:val="0"/>
          <w:numId w:val="8"/>
        </w:numPr>
      </w:pPr>
      <w:r>
        <w:t>Identify top outdoor writer/mass media marketing opportunities and develop an approach to engage them.</w:t>
      </w:r>
    </w:p>
    <w:p w14:paraId="10FEBF5F" w14:textId="77777777" w:rsidR="00085716" w:rsidRDefault="00085716" w:rsidP="00085716"/>
    <w:p w14:paraId="18004D12" w14:textId="77777777" w:rsidR="00085716" w:rsidRPr="00CD6245" w:rsidRDefault="00085716" w:rsidP="00085716">
      <w:pPr>
        <w:rPr>
          <w:b/>
          <w:sz w:val="32"/>
          <w:szCs w:val="32"/>
          <w:u w:val="single"/>
        </w:rPr>
      </w:pPr>
      <w:r>
        <w:br w:type="page"/>
      </w:r>
      <w:r w:rsidRPr="00CD6245">
        <w:rPr>
          <w:b/>
          <w:sz w:val="32"/>
          <w:szCs w:val="32"/>
          <w:u w:val="single"/>
        </w:rPr>
        <w:lastRenderedPageBreak/>
        <w:t>Executive Committee</w:t>
      </w:r>
    </w:p>
    <w:p w14:paraId="5E996FCC" w14:textId="77777777" w:rsidR="00085716" w:rsidRDefault="00085716" w:rsidP="00085716">
      <w:r>
        <w:t xml:space="preserve">The Executive Committee is responsible for the governance of WWA.  The goal of the Exec Committee is to efficiently and sustainably carry out the WWA mission and its supporting Goals.  It delivers guidance and decisioning when necessary and provides for the continuity of WWA.  </w:t>
      </w:r>
    </w:p>
    <w:p w14:paraId="3F62D128" w14:textId="77777777" w:rsidR="00085716" w:rsidRDefault="00085716" w:rsidP="00085716">
      <w:r>
        <w:t>The Executive Committee is comprised, the Secretary, Treasurer, Executive Vice President and President. Other directors, including the immediate past president may be members if so decided.    Specific duties include:</w:t>
      </w:r>
    </w:p>
    <w:p w14:paraId="4CFEC286" w14:textId="77777777" w:rsidR="00085716" w:rsidRDefault="00085716" w:rsidP="00085716">
      <w:pPr>
        <w:pStyle w:val="ListParagraph"/>
        <w:numPr>
          <w:ilvl w:val="0"/>
          <w:numId w:val="9"/>
        </w:numPr>
      </w:pPr>
      <w:r>
        <w:t>Financial planning and solvency.</w:t>
      </w:r>
    </w:p>
    <w:p w14:paraId="64796419" w14:textId="77777777" w:rsidR="00085716" w:rsidRDefault="00085716" w:rsidP="00085716">
      <w:pPr>
        <w:pStyle w:val="ListParagraph"/>
        <w:numPr>
          <w:ilvl w:val="0"/>
          <w:numId w:val="9"/>
        </w:numPr>
      </w:pPr>
      <w:r>
        <w:t>Executive Director oversight and direction.</w:t>
      </w:r>
    </w:p>
    <w:p w14:paraId="2001EF9F" w14:textId="77777777" w:rsidR="00085716" w:rsidRDefault="00085716" w:rsidP="00085716">
      <w:pPr>
        <w:pStyle w:val="ListParagraph"/>
        <w:numPr>
          <w:ilvl w:val="0"/>
          <w:numId w:val="9"/>
        </w:numPr>
      </w:pPr>
      <w:r>
        <w:t>Committee oversight and direction.</w:t>
      </w:r>
    </w:p>
    <w:p w14:paraId="055266C1" w14:textId="77777777" w:rsidR="00085716" w:rsidRDefault="00085716" w:rsidP="00085716">
      <w:pPr>
        <w:pStyle w:val="ListParagraph"/>
        <w:numPr>
          <w:ilvl w:val="0"/>
          <w:numId w:val="9"/>
        </w:numPr>
      </w:pPr>
      <w:r>
        <w:t>Strategy development and implementation.</w:t>
      </w:r>
    </w:p>
    <w:p w14:paraId="453CB23C" w14:textId="77777777" w:rsidR="00085716" w:rsidRDefault="00085716" w:rsidP="00085716">
      <w:pPr>
        <w:pStyle w:val="ListParagraph"/>
        <w:numPr>
          <w:ilvl w:val="0"/>
          <w:numId w:val="9"/>
        </w:numPr>
      </w:pPr>
      <w:r>
        <w:t xml:space="preserve">Succession planning for committees, board leadership, and the Executive Director.  </w:t>
      </w:r>
    </w:p>
    <w:p w14:paraId="448E8382" w14:textId="77777777" w:rsidR="00085716" w:rsidRDefault="00085716" w:rsidP="00085716">
      <w:pPr>
        <w:pStyle w:val="ListParagraph"/>
        <w:numPr>
          <w:ilvl w:val="0"/>
          <w:numId w:val="9"/>
        </w:numPr>
      </w:pPr>
      <w:r>
        <w:t>Taking action on behalf of the full board.</w:t>
      </w:r>
    </w:p>
    <w:p w14:paraId="2A57F8A8" w14:textId="77777777" w:rsidR="00085716" w:rsidRDefault="00085716" w:rsidP="00085716">
      <w:r>
        <w:t xml:space="preserve">The Executive Committee should ensure WWA is working to be ever more impactful in the Wisconsin waterfowling environment.  </w:t>
      </w:r>
    </w:p>
    <w:p w14:paraId="0BEB0420" w14:textId="77777777" w:rsidR="00085716" w:rsidRDefault="00085716" w:rsidP="00085716">
      <w:r>
        <w:t>Initiatives could include:</w:t>
      </w:r>
    </w:p>
    <w:p w14:paraId="5209F0DA" w14:textId="77777777" w:rsidR="00085716" w:rsidRDefault="00085716" w:rsidP="00085716">
      <w:pPr>
        <w:pStyle w:val="ListParagraph"/>
        <w:numPr>
          <w:ilvl w:val="0"/>
          <w:numId w:val="10"/>
        </w:numPr>
      </w:pPr>
      <w:r>
        <w:t xml:space="preserve">Implementing the 2024 Action Plan </w:t>
      </w:r>
    </w:p>
    <w:p w14:paraId="6269C1FF" w14:textId="77777777" w:rsidR="00085716" w:rsidRDefault="00085716" w:rsidP="00085716">
      <w:pPr>
        <w:pStyle w:val="ListParagraph"/>
        <w:numPr>
          <w:ilvl w:val="0"/>
          <w:numId w:val="10"/>
        </w:numPr>
      </w:pPr>
      <w:r>
        <w:t>Ensuring the successful implementation of this board structure.</w:t>
      </w:r>
    </w:p>
    <w:p w14:paraId="0E443592" w14:textId="77777777" w:rsidR="00085716" w:rsidRDefault="00085716" w:rsidP="00085716">
      <w:pPr>
        <w:pStyle w:val="ListParagraph"/>
        <w:numPr>
          <w:ilvl w:val="0"/>
          <w:numId w:val="10"/>
        </w:numPr>
      </w:pPr>
      <w:r>
        <w:t>Undertaking the development of an updated Director's handbook</w:t>
      </w:r>
    </w:p>
    <w:p w14:paraId="69C7E506" w14:textId="77777777" w:rsidR="00085716" w:rsidRDefault="00085716" w:rsidP="00085716">
      <w:pPr>
        <w:pStyle w:val="ListParagraph"/>
        <w:numPr>
          <w:ilvl w:val="0"/>
          <w:numId w:val="10"/>
        </w:numPr>
      </w:pPr>
      <w:r>
        <w:t>Formalizing and monitoring WWA's strategic plan, and an associated budget.</w:t>
      </w:r>
    </w:p>
    <w:p w14:paraId="34A9FFDB" w14:textId="77777777" w:rsidR="00085716" w:rsidRDefault="00085716" w:rsidP="00085716">
      <w:pPr>
        <w:pStyle w:val="ListParagraph"/>
        <w:numPr>
          <w:ilvl w:val="0"/>
          <w:numId w:val="10"/>
        </w:numPr>
      </w:pPr>
      <w:r>
        <w:t>Ensuring a sound succession plan for key Directors/positions.</w:t>
      </w:r>
    </w:p>
    <w:p w14:paraId="78C944E1" w14:textId="77777777" w:rsidR="00085716" w:rsidRDefault="00085716" w:rsidP="00085716">
      <w:pPr>
        <w:pStyle w:val="ListParagraph"/>
        <w:numPr>
          <w:ilvl w:val="0"/>
          <w:numId w:val="10"/>
        </w:numPr>
      </w:pPr>
      <w:r>
        <w:t>Other?</w:t>
      </w:r>
    </w:p>
    <w:p w14:paraId="5C646126" w14:textId="77777777" w:rsidR="00085716" w:rsidRDefault="00085716" w:rsidP="00085716"/>
    <w:p w14:paraId="11EFE0EC" w14:textId="77777777" w:rsidR="00085716" w:rsidRPr="00CD6245" w:rsidRDefault="00085716" w:rsidP="00085716">
      <w:pPr>
        <w:rPr>
          <w:b/>
          <w:sz w:val="32"/>
          <w:szCs w:val="32"/>
          <w:u w:val="single"/>
        </w:rPr>
      </w:pPr>
      <w:r w:rsidRPr="00CD6245">
        <w:rPr>
          <w:b/>
          <w:sz w:val="32"/>
          <w:szCs w:val="32"/>
          <w:u w:val="single"/>
        </w:rPr>
        <w:t>Ad</w:t>
      </w:r>
      <w:r>
        <w:rPr>
          <w:b/>
          <w:sz w:val="32"/>
          <w:szCs w:val="32"/>
          <w:u w:val="single"/>
        </w:rPr>
        <w:t xml:space="preserve"> </w:t>
      </w:r>
      <w:r w:rsidRPr="00CD6245">
        <w:rPr>
          <w:b/>
          <w:sz w:val="32"/>
          <w:szCs w:val="32"/>
          <w:u w:val="single"/>
        </w:rPr>
        <w:t>hoc Committees</w:t>
      </w:r>
    </w:p>
    <w:p w14:paraId="3A9489B6" w14:textId="5946E5A2" w:rsidR="00085716" w:rsidRDefault="00085716" w:rsidP="00085716">
      <w:pPr>
        <w:sectPr w:rsidR="00085716" w:rsidSect="00FB4D8B">
          <w:headerReference w:type="even" r:id="rId12"/>
          <w:headerReference w:type="default" r:id="rId13"/>
          <w:pgSz w:w="12240" w:h="15840"/>
          <w:pgMar w:top="1440" w:right="1287" w:bottom="1440" w:left="783" w:header="720" w:footer="360" w:gutter="0"/>
          <w:cols w:space="720"/>
          <w:docGrid w:linePitch="360"/>
        </w:sectPr>
      </w:pPr>
      <w:r>
        <w:t>There may arise, from time to time, the need for small groups of directors and members, to consider the policy or urgent issues that arise in an organization like W</w:t>
      </w:r>
      <w:r w:rsidR="003C1BA3">
        <w:t>WA</w:t>
      </w:r>
    </w:p>
    <w:p w14:paraId="1CCD2676" w14:textId="77777777" w:rsidR="006D2385" w:rsidRPr="00085716" w:rsidRDefault="006D2385" w:rsidP="00085716"/>
    <w:sectPr w:rsidR="006D2385" w:rsidRPr="00085716" w:rsidSect="00FB4D8B">
      <w:headerReference w:type="default" r:id="rId14"/>
      <w:footerReference w:type="even" r:id="rId15"/>
      <w:footerReference w:type="default" r:id="rId16"/>
      <w:pgSz w:w="12240" w:h="15840"/>
      <w:pgMar w:top="760" w:right="1080" w:bottom="117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B0CBCE" w14:textId="77777777" w:rsidR="00FB4D8B" w:rsidRDefault="00FB4D8B">
      <w:pPr>
        <w:spacing w:after="0"/>
      </w:pPr>
      <w:r>
        <w:separator/>
      </w:r>
    </w:p>
  </w:endnote>
  <w:endnote w:type="continuationSeparator" w:id="0">
    <w:p w14:paraId="60C0A09E" w14:textId="77777777" w:rsidR="00FB4D8B" w:rsidRDefault="00FB4D8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5F3FF" w14:textId="77777777" w:rsidR="00A77019" w:rsidRDefault="00BF5CE4" w:rsidP="006D2385">
    <w:pPr>
      <w:pStyle w:val="Footer"/>
      <w:framePr w:wrap="around" w:vAnchor="text" w:hAnchor="margin" w:xAlign="center" w:y="1"/>
      <w:rPr>
        <w:rStyle w:val="PageNumber"/>
      </w:rPr>
    </w:pPr>
    <w:r>
      <w:rPr>
        <w:rStyle w:val="PageNumber"/>
      </w:rPr>
      <w:fldChar w:fldCharType="begin"/>
    </w:r>
    <w:r w:rsidR="00995249">
      <w:rPr>
        <w:rStyle w:val="PageNumber"/>
      </w:rPr>
      <w:instrText xml:space="preserve">PAGE  </w:instrText>
    </w:r>
    <w:r>
      <w:rPr>
        <w:rStyle w:val="PageNumber"/>
      </w:rPr>
      <w:fldChar w:fldCharType="end"/>
    </w:r>
  </w:p>
  <w:p w14:paraId="113E5010" w14:textId="77777777" w:rsidR="00A77019" w:rsidRDefault="00A770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75A7C" w14:textId="77777777" w:rsidR="00A77019" w:rsidRDefault="00BF5CE4" w:rsidP="006D2385">
    <w:pPr>
      <w:pStyle w:val="Footer"/>
      <w:framePr w:wrap="around" w:vAnchor="text" w:hAnchor="margin" w:xAlign="center" w:y="1"/>
      <w:rPr>
        <w:rStyle w:val="PageNumber"/>
      </w:rPr>
    </w:pPr>
    <w:r>
      <w:rPr>
        <w:rStyle w:val="PageNumber"/>
      </w:rPr>
      <w:fldChar w:fldCharType="begin"/>
    </w:r>
    <w:r w:rsidR="00995249">
      <w:rPr>
        <w:rStyle w:val="PageNumber"/>
      </w:rPr>
      <w:instrText xml:space="preserve">PAGE  </w:instrText>
    </w:r>
    <w:r>
      <w:rPr>
        <w:rStyle w:val="PageNumber"/>
      </w:rPr>
      <w:fldChar w:fldCharType="separate"/>
    </w:r>
    <w:r w:rsidR="00A30830">
      <w:rPr>
        <w:rStyle w:val="PageNumber"/>
        <w:noProof/>
      </w:rPr>
      <w:t>3</w:t>
    </w:r>
    <w:r>
      <w:rPr>
        <w:rStyle w:val="PageNumber"/>
      </w:rPr>
      <w:fldChar w:fldCharType="end"/>
    </w:r>
  </w:p>
  <w:p w14:paraId="6BC73CE8" w14:textId="77777777" w:rsidR="00A77019" w:rsidRDefault="00A770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D4A51C" w14:textId="77777777" w:rsidR="00FB4D8B" w:rsidRDefault="00FB4D8B">
      <w:pPr>
        <w:spacing w:after="0"/>
      </w:pPr>
      <w:r>
        <w:separator/>
      </w:r>
    </w:p>
  </w:footnote>
  <w:footnote w:type="continuationSeparator" w:id="0">
    <w:p w14:paraId="1E1BFAD8" w14:textId="77777777" w:rsidR="00FB4D8B" w:rsidRDefault="00FB4D8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21798327"/>
      <w:docPartObj>
        <w:docPartGallery w:val="Page Numbers (Top of Page)"/>
        <w:docPartUnique/>
      </w:docPartObj>
    </w:sdtPr>
    <w:sdtContent>
      <w:p w14:paraId="6F73EBFF" w14:textId="77777777" w:rsidR="00085716" w:rsidRDefault="00085716" w:rsidP="004F291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D319085" w14:textId="77777777" w:rsidR="00085716" w:rsidRDefault="00085716" w:rsidP="00F5396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93676977"/>
      <w:docPartObj>
        <w:docPartGallery w:val="Page Numbers (Top of Page)"/>
        <w:docPartUnique/>
      </w:docPartObj>
    </w:sdtPr>
    <w:sdtContent>
      <w:p w14:paraId="76448F71" w14:textId="77777777" w:rsidR="00085716" w:rsidRDefault="00085716" w:rsidP="004F291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F3FE268" w14:textId="1B45F0CE" w:rsidR="00085716" w:rsidRPr="00B36C77" w:rsidRDefault="00085716" w:rsidP="00F5396B">
    <w:pPr>
      <w:ind w:right="360"/>
      <w:rPr>
        <w:b/>
        <w:bCs/>
        <w:sz w:val="36"/>
        <w:szCs w:val="36"/>
      </w:rPr>
    </w:pPr>
    <w:r w:rsidRPr="00B36C77">
      <w:rPr>
        <w:b/>
        <w:bCs/>
        <w:sz w:val="36"/>
        <w:szCs w:val="36"/>
      </w:rPr>
      <w:t xml:space="preserve">2024 </w:t>
    </w:r>
    <w:r>
      <w:rPr>
        <w:b/>
        <w:bCs/>
        <w:sz w:val="36"/>
        <w:szCs w:val="36"/>
      </w:rPr>
      <w:t xml:space="preserve">WWA Board of Directors Organization </w:t>
    </w:r>
  </w:p>
  <w:p w14:paraId="10DD74A5" w14:textId="77777777" w:rsidR="00085716" w:rsidRDefault="0008571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34513A" w14:textId="2E257223" w:rsidR="00A77019" w:rsidRPr="006D2385" w:rsidRDefault="00995249" w:rsidP="006D2385">
    <w:pPr>
      <w:jc w:val="center"/>
      <w:rPr>
        <w:b/>
        <w:sz w:val="32"/>
        <w:u w:val="single"/>
      </w:rPr>
    </w:pPr>
    <w:r>
      <w:rPr>
        <w:b/>
        <w:sz w:val="32"/>
        <w:u w:val="single"/>
      </w:rPr>
      <w:t>WWA Board of Director</w:t>
    </w:r>
    <w:r w:rsidR="00E97409">
      <w:rPr>
        <w:b/>
        <w:sz w:val="32"/>
        <w:u w:val="single"/>
      </w:rPr>
      <w:t>s</w:t>
    </w:r>
    <w:r>
      <w:rPr>
        <w:b/>
        <w:sz w:val="32"/>
        <w:u w:val="single"/>
      </w:rPr>
      <w:t xml:space="preserve"> </w:t>
    </w:r>
    <w:r w:rsidR="00E97409">
      <w:rPr>
        <w:b/>
        <w:sz w:val="32"/>
        <w:u w:val="single"/>
      </w:rPr>
      <w:t>Organization</w:t>
    </w:r>
    <w:r w:rsidRPr="006D2385">
      <w:rPr>
        <w:b/>
        <w:sz w:val="32"/>
        <w:u w:val="single"/>
      </w:rPr>
      <w:t xml:space="preserve"> </w:t>
    </w:r>
    <w:r w:rsidR="00A30830">
      <w:rPr>
        <w:b/>
        <w:sz w:val="32"/>
        <w:u w:val="single"/>
      </w:rPr>
      <w:t xml:space="preserve"> -   </w:t>
    </w:r>
    <w:r w:rsidR="00CE58E4">
      <w:rPr>
        <w:b/>
        <w:sz w:val="32"/>
        <w:u w:val="single"/>
      </w:rPr>
      <w:t>2024</w:t>
    </w:r>
    <w:r w:rsidR="00CD6245">
      <w:rPr>
        <w:b/>
        <w:sz w:val="32"/>
        <w:u w:val="single"/>
      </w:rPr>
      <w:t xml:space="preserve"> (draft)</w:t>
    </w:r>
  </w:p>
  <w:p w14:paraId="1F1CC749" w14:textId="77777777" w:rsidR="00A77019" w:rsidRDefault="00A770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037324"/>
    <w:multiLevelType w:val="hybridMultilevel"/>
    <w:tmpl w:val="0BEA6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BB5443"/>
    <w:multiLevelType w:val="hybridMultilevel"/>
    <w:tmpl w:val="85B62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114764"/>
    <w:multiLevelType w:val="hybridMultilevel"/>
    <w:tmpl w:val="FF5AA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7A750D"/>
    <w:multiLevelType w:val="hybridMultilevel"/>
    <w:tmpl w:val="94E22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3745CB7"/>
    <w:multiLevelType w:val="hybridMultilevel"/>
    <w:tmpl w:val="2F008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7E40D84"/>
    <w:multiLevelType w:val="hybridMultilevel"/>
    <w:tmpl w:val="44D05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C453FA"/>
    <w:multiLevelType w:val="hybridMultilevel"/>
    <w:tmpl w:val="6930B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E3C4FC2"/>
    <w:multiLevelType w:val="hybridMultilevel"/>
    <w:tmpl w:val="0852A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BFC3F72"/>
    <w:multiLevelType w:val="hybridMultilevel"/>
    <w:tmpl w:val="6BDC3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D90E87"/>
    <w:multiLevelType w:val="hybridMultilevel"/>
    <w:tmpl w:val="23CC9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4546072">
    <w:abstractNumId w:val="6"/>
  </w:num>
  <w:num w:numId="2" w16cid:durableId="20976713">
    <w:abstractNumId w:val="3"/>
  </w:num>
  <w:num w:numId="3" w16cid:durableId="1456603720">
    <w:abstractNumId w:val="7"/>
  </w:num>
  <w:num w:numId="4" w16cid:durableId="784427533">
    <w:abstractNumId w:val="9"/>
  </w:num>
  <w:num w:numId="5" w16cid:durableId="926154841">
    <w:abstractNumId w:val="4"/>
  </w:num>
  <w:num w:numId="6" w16cid:durableId="1938126629">
    <w:abstractNumId w:val="5"/>
  </w:num>
  <w:num w:numId="7" w16cid:durableId="180626129">
    <w:abstractNumId w:val="1"/>
  </w:num>
  <w:num w:numId="8" w16cid:durableId="2005694737">
    <w:abstractNumId w:val="8"/>
  </w:num>
  <w:num w:numId="9" w16cid:durableId="1289120543">
    <w:abstractNumId w:val="2"/>
  </w:num>
  <w:num w:numId="10" w16cid:durableId="1125076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385"/>
    <w:rsid w:val="00085716"/>
    <w:rsid w:val="0009249C"/>
    <w:rsid w:val="000F5AAA"/>
    <w:rsid w:val="00100DE0"/>
    <w:rsid w:val="00191A62"/>
    <w:rsid w:val="001938A3"/>
    <w:rsid w:val="001D7490"/>
    <w:rsid w:val="002027D7"/>
    <w:rsid w:val="002B3046"/>
    <w:rsid w:val="003C1BA3"/>
    <w:rsid w:val="003F0685"/>
    <w:rsid w:val="004074CC"/>
    <w:rsid w:val="00431834"/>
    <w:rsid w:val="004478E0"/>
    <w:rsid w:val="004574A4"/>
    <w:rsid w:val="0050345C"/>
    <w:rsid w:val="00544654"/>
    <w:rsid w:val="00696C47"/>
    <w:rsid w:val="006B30D3"/>
    <w:rsid w:val="006D2385"/>
    <w:rsid w:val="006D7F5A"/>
    <w:rsid w:val="0078739B"/>
    <w:rsid w:val="007C1564"/>
    <w:rsid w:val="00933EBA"/>
    <w:rsid w:val="009739EA"/>
    <w:rsid w:val="00995249"/>
    <w:rsid w:val="00A30830"/>
    <w:rsid w:val="00A77019"/>
    <w:rsid w:val="00A865C8"/>
    <w:rsid w:val="00B75FBE"/>
    <w:rsid w:val="00B80D87"/>
    <w:rsid w:val="00BF5CE4"/>
    <w:rsid w:val="00C12337"/>
    <w:rsid w:val="00C647B7"/>
    <w:rsid w:val="00C7426D"/>
    <w:rsid w:val="00CD6245"/>
    <w:rsid w:val="00CE58E4"/>
    <w:rsid w:val="00E97409"/>
    <w:rsid w:val="00ED1580"/>
    <w:rsid w:val="00F0541E"/>
    <w:rsid w:val="00F7372E"/>
    <w:rsid w:val="00FB4D8B"/>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AE11E"/>
  <w15:docId w15:val="{5589E21C-92EE-6342-809D-6157E0E8F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066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D2385"/>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rsid w:val="006D2385"/>
    <w:pPr>
      <w:tabs>
        <w:tab w:val="center" w:pos="4320"/>
        <w:tab w:val="right" w:pos="8640"/>
      </w:tabs>
      <w:spacing w:after="0"/>
    </w:pPr>
  </w:style>
  <w:style w:type="character" w:customStyle="1" w:styleId="HeaderChar">
    <w:name w:val="Header Char"/>
    <w:basedOn w:val="DefaultParagraphFont"/>
    <w:link w:val="Header"/>
    <w:rsid w:val="006D2385"/>
  </w:style>
  <w:style w:type="paragraph" w:styleId="Footer">
    <w:name w:val="footer"/>
    <w:basedOn w:val="Normal"/>
    <w:link w:val="FooterChar"/>
    <w:rsid w:val="006D2385"/>
    <w:pPr>
      <w:tabs>
        <w:tab w:val="center" w:pos="4320"/>
        <w:tab w:val="right" w:pos="8640"/>
      </w:tabs>
      <w:spacing w:after="0"/>
    </w:pPr>
  </w:style>
  <w:style w:type="character" w:customStyle="1" w:styleId="FooterChar">
    <w:name w:val="Footer Char"/>
    <w:basedOn w:val="DefaultParagraphFont"/>
    <w:link w:val="Footer"/>
    <w:rsid w:val="006D2385"/>
  </w:style>
  <w:style w:type="character" w:styleId="PageNumber">
    <w:name w:val="page number"/>
    <w:basedOn w:val="DefaultParagraphFont"/>
    <w:rsid w:val="006D2385"/>
  </w:style>
  <w:style w:type="paragraph" w:styleId="ListParagraph">
    <w:name w:val="List Paragraph"/>
    <w:basedOn w:val="Normal"/>
    <w:qFormat/>
    <w:rsid w:val="00B334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header" Target="header3.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0A65D2C-001B-2448-9046-F0A901E424D0}" type="doc">
      <dgm:prSet loTypeId="urn:microsoft.com/office/officeart/2005/8/layout/hierarchy1" loCatId="hierarchy" qsTypeId="urn:microsoft.com/office/officeart/2005/8/quickstyle/simple4" qsCatId="simple" csTypeId="urn:microsoft.com/office/officeart/2005/8/colors/accent1_2" csCatId="accent1" phldr="1"/>
      <dgm:spPr/>
      <dgm:t>
        <a:bodyPr/>
        <a:lstStyle/>
        <a:p>
          <a:endParaRPr lang="en-US"/>
        </a:p>
      </dgm:t>
    </dgm:pt>
    <dgm:pt modelId="{F0E9002F-E7B9-1944-B21C-121E0C3E09B1}">
      <dgm:prSet phldrT="[Text]"/>
      <dgm:spPr/>
      <dgm:t>
        <a:bodyPr/>
        <a:lstStyle/>
        <a:p>
          <a:r>
            <a:rPr lang="en-US"/>
            <a:t>Executive Committee</a:t>
          </a:r>
        </a:p>
        <a:p>
          <a:r>
            <a:rPr lang="en-US"/>
            <a:t>President </a:t>
          </a:r>
        </a:p>
        <a:p>
          <a:r>
            <a:rPr lang="en-US"/>
            <a:t>Exec Committee</a:t>
          </a:r>
        </a:p>
      </dgm:t>
    </dgm:pt>
    <dgm:pt modelId="{B2796B7A-5DE8-4D43-87B9-17C3E901CCE3}" type="parTrans" cxnId="{D3B9FC19-CD91-A84B-B935-2A54D453A620}">
      <dgm:prSet/>
      <dgm:spPr/>
      <dgm:t>
        <a:bodyPr/>
        <a:lstStyle/>
        <a:p>
          <a:endParaRPr lang="en-US"/>
        </a:p>
      </dgm:t>
    </dgm:pt>
    <dgm:pt modelId="{DD61C99E-B8E2-254B-93DD-D4C52DA15D86}" type="sibTrans" cxnId="{D3B9FC19-CD91-A84B-B935-2A54D453A620}">
      <dgm:prSet/>
      <dgm:spPr/>
      <dgm:t>
        <a:bodyPr/>
        <a:lstStyle/>
        <a:p>
          <a:endParaRPr lang="en-US"/>
        </a:p>
      </dgm:t>
    </dgm:pt>
    <dgm:pt modelId="{A0E2DAF9-A40D-0E4D-A6A7-3A0274387600}">
      <dgm:prSet phldrT="[Text]"/>
      <dgm:spPr/>
      <dgm:t>
        <a:bodyPr/>
        <a:lstStyle/>
        <a:p>
          <a:r>
            <a:rPr lang="en-US"/>
            <a:t>Policy</a:t>
          </a:r>
        </a:p>
      </dgm:t>
    </dgm:pt>
    <dgm:pt modelId="{D2D97574-8444-FA48-BE55-9A9CCC3A3214}" type="parTrans" cxnId="{96FD18E8-3464-3246-B455-77ED187D0D79}">
      <dgm:prSet/>
      <dgm:spPr/>
      <dgm:t>
        <a:bodyPr/>
        <a:lstStyle/>
        <a:p>
          <a:endParaRPr lang="en-US"/>
        </a:p>
      </dgm:t>
    </dgm:pt>
    <dgm:pt modelId="{1E9E107F-2F25-E64C-A21C-E5DF32E20D34}" type="sibTrans" cxnId="{96FD18E8-3464-3246-B455-77ED187D0D79}">
      <dgm:prSet/>
      <dgm:spPr/>
      <dgm:t>
        <a:bodyPr/>
        <a:lstStyle/>
        <a:p>
          <a:endParaRPr lang="en-US"/>
        </a:p>
      </dgm:t>
    </dgm:pt>
    <dgm:pt modelId="{19FE2B15-D833-3942-A72D-913D807AA7E2}">
      <dgm:prSet/>
      <dgm:spPr/>
      <dgm:t>
        <a:bodyPr/>
        <a:lstStyle/>
        <a:p>
          <a:r>
            <a:rPr lang="en-US"/>
            <a:t>Habitat</a:t>
          </a:r>
        </a:p>
      </dgm:t>
    </dgm:pt>
    <dgm:pt modelId="{984080C1-5B2F-4C4E-B222-8F16C65181D1}" type="parTrans" cxnId="{5968AC4E-47FB-994D-8311-E63D3805CB1A}">
      <dgm:prSet/>
      <dgm:spPr/>
      <dgm:t>
        <a:bodyPr/>
        <a:lstStyle/>
        <a:p>
          <a:endParaRPr lang="en-US"/>
        </a:p>
      </dgm:t>
    </dgm:pt>
    <dgm:pt modelId="{A0516198-3F6C-FA49-83C6-6E7CFE5A256E}" type="sibTrans" cxnId="{5968AC4E-47FB-994D-8311-E63D3805CB1A}">
      <dgm:prSet/>
      <dgm:spPr/>
      <dgm:t>
        <a:bodyPr/>
        <a:lstStyle/>
        <a:p>
          <a:endParaRPr lang="en-US"/>
        </a:p>
      </dgm:t>
    </dgm:pt>
    <dgm:pt modelId="{477CD6C4-BCA9-704B-9437-3915799C917D}">
      <dgm:prSet/>
      <dgm:spPr/>
      <dgm:t>
        <a:bodyPr/>
        <a:lstStyle/>
        <a:p>
          <a:r>
            <a:rPr lang="en-US"/>
            <a:t>Eductation</a:t>
          </a:r>
        </a:p>
      </dgm:t>
    </dgm:pt>
    <dgm:pt modelId="{268F22BA-B606-1748-8F2C-7DF27AA48D98}" type="parTrans" cxnId="{175E4406-E32A-B145-A188-8DBFB2D19139}">
      <dgm:prSet/>
      <dgm:spPr/>
      <dgm:t>
        <a:bodyPr/>
        <a:lstStyle/>
        <a:p>
          <a:endParaRPr lang="en-US"/>
        </a:p>
      </dgm:t>
    </dgm:pt>
    <dgm:pt modelId="{8CD536AB-F01B-5B42-8344-8E81915297A5}" type="sibTrans" cxnId="{175E4406-E32A-B145-A188-8DBFB2D19139}">
      <dgm:prSet/>
      <dgm:spPr/>
      <dgm:t>
        <a:bodyPr/>
        <a:lstStyle/>
        <a:p>
          <a:endParaRPr lang="en-US"/>
        </a:p>
      </dgm:t>
    </dgm:pt>
    <dgm:pt modelId="{A2BA49D5-8C31-D640-892D-70E958458653}">
      <dgm:prSet/>
      <dgm:spPr/>
      <dgm:t>
        <a:bodyPr/>
        <a:lstStyle/>
        <a:p>
          <a:r>
            <a:rPr lang="en-US"/>
            <a:t>Development </a:t>
          </a:r>
        </a:p>
      </dgm:t>
    </dgm:pt>
    <dgm:pt modelId="{391A8B16-6607-654A-ABA4-3CC646D9F111}" type="parTrans" cxnId="{27928482-BCD1-DE43-82E3-EBC4F04F389C}">
      <dgm:prSet/>
      <dgm:spPr/>
      <dgm:t>
        <a:bodyPr/>
        <a:lstStyle/>
        <a:p>
          <a:endParaRPr lang="en-US"/>
        </a:p>
      </dgm:t>
    </dgm:pt>
    <dgm:pt modelId="{6FF7AFCF-745A-8248-B69B-5179ED4B35C1}" type="sibTrans" cxnId="{27928482-BCD1-DE43-82E3-EBC4F04F389C}">
      <dgm:prSet/>
      <dgm:spPr/>
      <dgm:t>
        <a:bodyPr/>
        <a:lstStyle/>
        <a:p>
          <a:endParaRPr lang="en-US"/>
        </a:p>
      </dgm:t>
    </dgm:pt>
    <dgm:pt modelId="{7AC58B95-1A8F-2442-8CF0-B2264449A5D9}">
      <dgm:prSet/>
      <dgm:spPr/>
      <dgm:t>
        <a:bodyPr/>
        <a:lstStyle/>
        <a:p>
          <a:r>
            <a:rPr lang="en-US"/>
            <a:t>Communication Membership </a:t>
          </a:r>
        </a:p>
      </dgm:t>
    </dgm:pt>
    <dgm:pt modelId="{C74C022D-BE23-7149-BD78-9F19BDF8F27F}" type="parTrans" cxnId="{29E0925F-2F10-1542-B55B-78CBB2C438F7}">
      <dgm:prSet/>
      <dgm:spPr/>
      <dgm:t>
        <a:bodyPr/>
        <a:lstStyle/>
        <a:p>
          <a:endParaRPr lang="en-US"/>
        </a:p>
      </dgm:t>
    </dgm:pt>
    <dgm:pt modelId="{873252E6-69DE-5146-B7B6-8632BC5940BF}" type="sibTrans" cxnId="{29E0925F-2F10-1542-B55B-78CBB2C438F7}">
      <dgm:prSet/>
      <dgm:spPr/>
      <dgm:t>
        <a:bodyPr/>
        <a:lstStyle/>
        <a:p>
          <a:endParaRPr lang="en-US"/>
        </a:p>
      </dgm:t>
    </dgm:pt>
    <dgm:pt modelId="{23435EA9-B159-D048-B2CB-43C4D63797A2}" type="pres">
      <dgm:prSet presAssocID="{10A65D2C-001B-2448-9046-F0A901E424D0}" presName="hierChild1" presStyleCnt="0">
        <dgm:presLayoutVars>
          <dgm:chPref val="1"/>
          <dgm:dir/>
          <dgm:animOne val="branch"/>
          <dgm:animLvl val="lvl"/>
          <dgm:resizeHandles/>
        </dgm:presLayoutVars>
      </dgm:prSet>
      <dgm:spPr/>
    </dgm:pt>
    <dgm:pt modelId="{1BCBFD8E-99C3-7440-940D-166ECFF43AB6}" type="pres">
      <dgm:prSet presAssocID="{F0E9002F-E7B9-1944-B21C-121E0C3E09B1}" presName="hierRoot1" presStyleCnt="0"/>
      <dgm:spPr/>
    </dgm:pt>
    <dgm:pt modelId="{F1616453-B18E-A342-A1AE-6CF62FE043F8}" type="pres">
      <dgm:prSet presAssocID="{F0E9002F-E7B9-1944-B21C-121E0C3E09B1}" presName="composite" presStyleCnt="0"/>
      <dgm:spPr/>
    </dgm:pt>
    <dgm:pt modelId="{BF497A2D-6C46-4744-BBCC-F04A874090DD}" type="pres">
      <dgm:prSet presAssocID="{F0E9002F-E7B9-1944-B21C-121E0C3E09B1}" presName="background" presStyleLbl="node0" presStyleIdx="0" presStyleCnt="1"/>
      <dgm:spPr/>
    </dgm:pt>
    <dgm:pt modelId="{68FD4DED-EAAA-D143-9E8B-92B739845171}" type="pres">
      <dgm:prSet presAssocID="{F0E9002F-E7B9-1944-B21C-121E0C3E09B1}" presName="text" presStyleLbl="fgAcc0" presStyleIdx="0" presStyleCnt="1" custScaleX="260931">
        <dgm:presLayoutVars>
          <dgm:chPref val="3"/>
        </dgm:presLayoutVars>
      </dgm:prSet>
      <dgm:spPr/>
    </dgm:pt>
    <dgm:pt modelId="{6973C59C-3CD7-B748-B678-728E45AC8687}" type="pres">
      <dgm:prSet presAssocID="{F0E9002F-E7B9-1944-B21C-121E0C3E09B1}" presName="hierChild2" presStyleCnt="0"/>
      <dgm:spPr/>
    </dgm:pt>
    <dgm:pt modelId="{8A49401A-9A25-2041-82C8-FB85BDF341E5}" type="pres">
      <dgm:prSet presAssocID="{984080C1-5B2F-4C4E-B222-8F16C65181D1}" presName="Name10" presStyleLbl="parChTrans1D2" presStyleIdx="0" presStyleCnt="5"/>
      <dgm:spPr/>
    </dgm:pt>
    <dgm:pt modelId="{6C972D8C-74C9-C44E-A872-DF7D2F16F1BA}" type="pres">
      <dgm:prSet presAssocID="{19FE2B15-D833-3942-A72D-913D807AA7E2}" presName="hierRoot2" presStyleCnt="0"/>
      <dgm:spPr/>
    </dgm:pt>
    <dgm:pt modelId="{3E91C218-0007-034E-A52C-8C26C4228EF8}" type="pres">
      <dgm:prSet presAssocID="{19FE2B15-D833-3942-A72D-913D807AA7E2}" presName="composite2" presStyleCnt="0"/>
      <dgm:spPr/>
    </dgm:pt>
    <dgm:pt modelId="{0C91AE87-BAC8-2543-B49E-2622F2E3AD3A}" type="pres">
      <dgm:prSet presAssocID="{19FE2B15-D833-3942-A72D-913D807AA7E2}" presName="background2" presStyleLbl="node2" presStyleIdx="0" presStyleCnt="5"/>
      <dgm:spPr/>
    </dgm:pt>
    <dgm:pt modelId="{24C62389-9A77-B544-81E1-FB0E5900AB61}" type="pres">
      <dgm:prSet presAssocID="{19FE2B15-D833-3942-A72D-913D807AA7E2}" presName="text2" presStyleLbl="fgAcc2" presStyleIdx="0" presStyleCnt="5">
        <dgm:presLayoutVars>
          <dgm:chPref val="3"/>
        </dgm:presLayoutVars>
      </dgm:prSet>
      <dgm:spPr/>
    </dgm:pt>
    <dgm:pt modelId="{77B25388-5A86-424D-BCA8-5E1D0097DEBD}" type="pres">
      <dgm:prSet presAssocID="{19FE2B15-D833-3942-A72D-913D807AA7E2}" presName="hierChild3" presStyleCnt="0"/>
      <dgm:spPr/>
    </dgm:pt>
    <dgm:pt modelId="{4C9CEAC8-FEC2-9D4D-AE14-6790CA265432}" type="pres">
      <dgm:prSet presAssocID="{268F22BA-B606-1748-8F2C-7DF27AA48D98}" presName="Name10" presStyleLbl="parChTrans1D2" presStyleIdx="1" presStyleCnt="5"/>
      <dgm:spPr/>
    </dgm:pt>
    <dgm:pt modelId="{FBB54780-BC5B-B943-A9A8-C776826F9108}" type="pres">
      <dgm:prSet presAssocID="{477CD6C4-BCA9-704B-9437-3915799C917D}" presName="hierRoot2" presStyleCnt="0"/>
      <dgm:spPr/>
    </dgm:pt>
    <dgm:pt modelId="{8B212FF4-0B72-F645-BEC6-650EEC9D9C0A}" type="pres">
      <dgm:prSet presAssocID="{477CD6C4-BCA9-704B-9437-3915799C917D}" presName="composite2" presStyleCnt="0"/>
      <dgm:spPr/>
    </dgm:pt>
    <dgm:pt modelId="{3439E741-BAE2-6343-B9C4-581A0C1827C4}" type="pres">
      <dgm:prSet presAssocID="{477CD6C4-BCA9-704B-9437-3915799C917D}" presName="background2" presStyleLbl="node2" presStyleIdx="1" presStyleCnt="5"/>
      <dgm:spPr/>
    </dgm:pt>
    <dgm:pt modelId="{54F23593-2FBD-E547-91DF-853B2A185217}" type="pres">
      <dgm:prSet presAssocID="{477CD6C4-BCA9-704B-9437-3915799C917D}" presName="text2" presStyleLbl="fgAcc2" presStyleIdx="1" presStyleCnt="5">
        <dgm:presLayoutVars>
          <dgm:chPref val="3"/>
        </dgm:presLayoutVars>
      </dgm:prSet>
      <dgm:spPr/>
    </dgm:pt>
    <dgm:pt modelId="{DD94C221-A761-284A-AC41-67CA9550E865}" type="pres">
      <dgm:prSet presAssocID="{477CD6C4-BCA9-704B-9437-3915799C917D}" presName="hierChild3" presStyleCnt="0"/>
      <dgm:spPr/>
    </dgm:pt>
    <dgm:pt modelId="{3F5B9493-9A5B-4248-8A1D-5C0917CEE454}" type="pres">
      <dgm:prSet presAssocID="{D2D97574-8444-FA48-BE55-9A9CCC3A3214}" presName="Name10" presStyleLbl="parChTrans1D2" presStyleIdx="2" presStyleCnt="5"/>
      <dgm:spPr/>
    </dgm:pt>
    <dgm:pt modelId="{E28E1EA7-451C-B74B-9858-C639C48F3467}" type="pres">
      <dgm:prSet presAssocID="{A0E2DAF9-A40D-0E4D-A6A7-3A0274387600}" presName="hierRoot2" presStyleCnt="0"/>
      <dgm:spPr/>
    </dgm:pt>
    <dgm:pt modelId="{D8ED8022-8EFB-B74B-A867-6E65BB37772C}" type="pres">
      <dgm:prSet presAssocID="{A0E2DAF9-A40D-0E4D-A6A7-3A0274387600}" presName="composite2" presStyleCnt="0"/>
      <dgm:spPr/>
    </dgm:pt>
    <dgm:pt modelId="{4D0DFF15-61A3-BD43-A0A4-F780EC211AB6}" type="pres">
      <dgm:prSet presAssocID="{A0E2DAF9-A40D-0E4D-A6A7-3A0274387600}" presName="background2" presStyleLbl="node2" presStyleIdx="2" presStyleCnt="5"/>
      <dgm:spPr/>
    </dgm:pt>
    <dgm:pt modelId="{A72FC701-71B4-4444-B6AB-A04841AEE802}" type="pres">
      <dgm:prSet presAssocID="{A0E2DAF9-A40D-0E4D-A6A7-3A0274387600}" presName="text2" presStyleLbl="fgAcc2" presStyleIdx="2" presStyleCnt="5">
        <dgm:presLayoutVars>
          <dgm:chPref val="3"/>
        </dgm:presLayoutVars>
      </dgm:prSet>
      <dgm:spPr/>
    </dgm:pt>
    <dgm:pt modelId="{FED5D7EF-546B-AE46-954E-3756119FCE51}" type="pres">
      <dgm:prSet presAssocID="{A0E2DAF9-A40D-0E4D-A6A7-3A0274387600}" presName="hierChild3" presStyleCnt="0"/>
      <dgm:spPr/>
    </dgm:pt>
    <dgm:pt modelId="{199F254F-8420-A548-BE0B-F374D7A74EAD}" type="pres">
      <dgm:prSet presAssocID="{391A8B16-6607-654A-ABA4-3CC646D9F111}" presName="Name10" presStyleLbl="parChTrans1D2" presStyleIdx="3" presStyleCnt="5"/>
      <dgm:spPr/>
    </dgm:pt>
    <dgm:pt modelId="{9149C83E-8F5D-5D41-9F5D-D21FDD9644D8}" type="pres">
      <dgm:prSet presAssocID="{A2BA49D5-8C31-D640-892D-70E958458653}" presName="hierRoot2" presStyleCnt="0"/>
      <dgm:spPr/>
    </dgm:pt>
    <dgm:pt modelId="{E72DCB72-BD8D-084B-986E-92528DFD303C}" type="pres">
      <dgm:prSet presAssocID="{A2BA49D5-8C31-D640-892D-70E958458653}" presName="composite2" presStyleCnt="0"/>
      <dgm:spPr/>
    </dgm:pt>
    <dgm:pt modelId="{6C3C90D8-43E6-7D46-BEDD-D377B6D7DE91}" type="pres">
      <dgm:prSet presAssocID="{A2BA49D5-8C31-D640-892D-70E958458653}" presName="background2" presStyleLbl="node2" presStyleIdx="3" presStyleCnt="5"/>
      <dgm:spPr/>
    </dgm:pt>
    <dgm:pt modelId="{D9CF2723-13B6-A44B-A643-B138CFD4FE16}" type="pres">
      <dgm:prSet presAssocID="{A2BA49D5-8C31-D640-892D-70E958458653}" presName="text2" presStyleLbl="fgAcc2" presStyleIdx="3" presStyleCnt="5">
        <dgm:presLayoutVars>
          <dgm:chPref val="3"/>
        </dgm:presLayoutVars>
      </dgm:prSet>
      <dgm:spPr/>
    </dgm:pt>
    <dgm:pt modelId="{5FF2AF47-60BB-6243-BD5A-881BA1985045}" type="pres">
      <dgm:prSet presAssocID="{A2BA49D5-8C31-D640-892D-70E958458653}" presName="hierChild3" presStyleCnt="0"/>
      <dgm:spPr/>
    </dgm:pt>
    <dgm:pt modelId="{70705B4F-AFC4-3446-80D6-100B4C78541E}" type="pres">
      <dgm:prSet presAssocID="{C74C022D-BE23-7149-BD78-9F19BDF8F27F}" presName="Name10" presStyleLbl="parChTrans1D2" presStyleIdx="4" presStyleCnt="5"/>
      <dgm:spPr/>
    </dgm:pt>
    <dgm:pt modelId="{F56D7EE2-A5A7-0342-BD38-9060D7FC58BA}" type="pres">
      <dgm:prSet presAssocID="{7AC58B95-1A8F-2442-8CF0-B2264449A5D9}" presName="hierRoot2" presStyleCnt="0"/>
      <dgm:spPr/>
    </dgm:pt>
    <dgm:pt modelId="{E1F5295C-95E5-5244-B26B-F1ACFF443D90}" type="pres">
      <dgm:prSet presAssocID="{7AC58B95-1A8F-2442-8CF0-B2264449A5D9}" presName="composite2" presStyleCnt="0"/>
      <dgm:spPr/>
    </dgm:pt>
    <dgm:pt modelId="{96CB7DD4-39B5-F04B-8371-0C171639A5C3}" type="pres">
      <dgm:prSet presAssocID="{7AC58B95-1A8F-2442-8CF0-B2264449A5D9}" presName="background2" presStyleLbl="node2" presStyleIdx="4" presStyleCnt="5"/>
      <dgm:spPr/>
    </dgm:pt>
    <dgm:pt modelId="{0BCC4089-8B61-8D41-B41B-A1DA787C5B55}" type="pres">
      <dgm:prSet presAssocID="{7AC58B95-1A8F-2442-8CF0-B2264449A5D9}" presName="text2" presStyleLbl="fgAcc2" presStyleIdx="4" presStyleCnt="5">
        <dgm:presLayoutVars>
          <dgm:chPref val="3"/>
        </dgm:presLayoutVars>
      </dgm:prSet>
      <dgm:spPr/>
    </dgm:pt>
    <dgm:pt modelId="{8BE02F1E-1B3E-9A44-83F5-33A39F1A1508}" type="pres">
      <dgm:prSet presAssocID="{7AC58B95-1A8F-2442-8CF0-B2264449A5D9}" presName="hierChild3" presStyleCnt="0"/>
      <dgm:spPr/>
    </dgm:pt>
  </dgm:ptLst>
  <dgm:cxnLst>
    <dgm:cxn modelId="{02963C05-AFFB-1149-A939-C8518834A8E9}" type="presOf" srcId="{C74C022D-BE23-7149-BD78-9F19BDF8F27F}" destId="{70705B4F-AFC4-3446-80D6-100B4C78541E}" srcOrd="0" destOrd="0" presId="urn:microsoft.com/office/officeart/2005/8/layout/hierarchy1"/>
    <dgm:cxn modelId="{175E4406-E32A-B145-A188-8DBFB2D19139}" srcId="{F0E9002F-E7B9-1944-B21C-121E0C3E09B1}" destId="{477CD6C4-BCA9-704B-9437-3915799C917D}" srcOrd="1" destOrd="0" parTransId="{268F22BA-B606-1748-8F2C-7DF27AA48D98}" sibTransId="{8CD536AB-F01B-5B42-8344-8E81915297A5}"/>
    <dgm:cxn modelId="{D3B9FC19-CD91-A84B-B935-2A54D453A620}" srcId="{10A65D2C-001B-2448-9046-F0A901E424D0}" destId="{F0E9002F-E7B9-1944-B21C-121E0C3E09B1}" srcOrd="0" destOrd="0" parTransId="{B2796B7A-5DE8-4D43-87B9-17C3E901CCE3}" sibTransId="{DD61C99E-B8E2-254B-93DD-D4C52DA15D86}"/>
    <dgm:cxn modelId="{49AE5A25-6544-4449-A163-C3853CF1E5D8}" type="presOf" srcId="{477CD6C4-BCA9-704B-9437-3915799C917D}" destId="{54F23593-2FBD-E547-91DF-853B2A185217}" srcOrd="0" destOrd="0" presId="urn:microsoft.com/office/officeart/2005/8/layout/hierarchy1"/>
    <dgm:cxn modelId="{E4647D5D-8C39-BB4D-AD02-7E9235BF018B}" type="presOf" srcId="{7AC58B95-1A8F-2442-8CF0-B2264449A5D9}" destId="{0BCC4089-8B61-8D41-B41B-A1DA787C5B55}" srcOrd="0" destOrd="0" presId="urn:microsoft.com/office/officeart/2005/8/layout/hierarchy1"/>
    <dgm:cxn modelId="{29E0925F-2F10-1542-B55B-78CBB2C438F7}" srcId="{F0E9002F-E7B9-1944-B21C-121E0C3E09B1}" destId="{7AC58B95-1A8F-2442-8CF0-B2264449A5D9}" srcOrd="4" destOrd="0" parTransId="{C74C022D-BE23-7149-BD78-9F19BDF8F27F}" sibTransId="{873252E6-69DE-5146-B7B6-8632BC5940BF}"/>
    <dgm:cxn modelId="{3AF77760-C344-B845-97F6-F99A5CB80F3A}" type="presOf" srcId="{A2BA49D5-8C31-D640-892D-70E958458653}" destId="{D9CF2723-13B6-A44B-A643-B138CFD4FE16}" srcOrd="0" destOrd="0" presId="urn:microsoft.com/office/officeart/2005/8/layout/hierarchy1"/>
    <dgm:cxn modelId="{DE4E4069-E957-DD43-A086-E289DF555338}" type="presOf" srcId="{19FE2B15-D833-3942-A72D-913D807AA7E2}" destId="{24C62389-9A77-B544-81E1-FB0E5900AB61}" srcOrd="0" destOrd="0" presId="urn:microsoft.com/office/officeart/2005/8/layout/hierarchy1"/>
    <dgm:cxn modelId="{5968AC4E-47FB-994D-8311-E63D3805CB1A}" srcId="{F0E9002F-E7B9-1944-B21C-121E0C3E09B1}" destId="{19FE2B15-D833-3942-A72D-913D807AA7E2}" srcOrd="0" destOrd="0" parTransId="{984080C1-5B2F-4C4E-B222-8F16C65181D1}" sibTransId="{A0516198-3F6C-FA49-83C6-6E7CFE5A256E}"/>
    <dgm:cxn modelId="{BF385350-8B6E-6348-89F2-06FA503D952E}" type="presOf" srcId="{D2D97574-8444-FA48-BE55-9A9CCC3A3214}" destId="{3F5B9493-9A5B-4248-8A1D-5C0917CEE454}" srcOrd="0" destOrd="0" presId="urn:microsoft.com/office/officeart/2005/8/layout/hierarchy1"/>
    <dgm:cxn modelId="{AC15A679-6170-BC4E-91EF-4735DE725BC7}" type="presOf" srcId="{391A8B16-6607-654A-ABA4-3CC646D9F111}" destId="{199F254F-8420-A548-BE0B-F374D7A74EAD}" srcOrd="0" destOrd="0" presId="urn:microsoft.com/office/officeart/2005/8/layout/hierarchy1"/>
    <dgm:cxn modelId="{27928482-BCD1-DE43-82E3-EBC4F04F389C}" srcId="{F0E9002F-E7B9-1944-B21C-121E0C3E09B1}" destId="{A2BA49D5-8C31-D640-892D-70E958458653}" srcOrd="3" destOrd="0" parTransId="{391A8B16-6607-654A-ABA4-3CC646D9F111}" sibTransId="{6FF7AFCF-745A-8248-B69B-5179ED4B35C1}"/>
    <dgm:cxn modelId="{B40D338A-A9D0-1246-AFC3-B75157C66F5A}" type="presOf" srcId="{984080C1-5B2F-4C4E-B222-8F16C65181D1}" destId="{8A49401A-9A25-2041-82C8-FB85BDF341E5}" srcOrd="0" destOrd="0" presId="urn:microsoft.com/office/officeart/2005/8/layout/hierarchy1"/>
    <dgm:cxn modelId="{5CBCBFAD-CC17-D94D-B9D0-763DA79FCF4B}" type="presOf" srcId="{A0E2DAF9-A40D-0E4D-A6A7-3A0274387600}" destId="{A72FC701-71B4-4444-B6AB-A04841AEE802}" srcOrd="0" destOrd="0" presId="urn:microsoft.com/office/officeart/2005/8/layout/hierarchy1"/>
    <dgm:cxn modelId="{BA2FE7E6-CCAB-DF4E-A05A-C7996EAD2093}" type="presOf" srcId="{10A65D2C-001B-2448-9046-F0A901E424D0}" destId="{23435EA9-B159-D048-B2CB-43C4D63797A2}" srcOrd="0" destOrd="0" presId="urn:microsoft.com/office/officeart/2005/8/layout/hierarchy1"/>
    <dgm:cxn modelId="{96FD18E8-3464-3246-B455-77ED187D0D79}" srcId="{F0E9002F-E7B9-1944-B21C-121E0C3E09B1}" destId="{A0E2DAF9-A40D-0E4D-A6A7-3A0274387600}" srcOrd="2" destOrd="0" parTransId="{D2D97574-8444-FA48-BE55-9A9CCC3A3214}" sibTransId="{1E9E107F-2F25-E64C-A21C-E5DF32E20D34}"/>
    <dgm:cxn modelId="{17800AEC-B50F-704E-8EE7-AA9DA528BCD2}" type="presOf" srcId="{F0E9002F-E7B9-1944-B21C-121E0C3E09B1}" destId="{68FD4DED-EAAA-D143-9E8B-92B739845171}" srcOrd="0" destOrd="0" presId="urn:microsoft.com/office/officeart/2005/8/layout/hierarchy1"/>
    <dgm:cxn modelId="{1DA8BCF9-018D-DF4C-B29E-026D1CB3FFD2}" type="presOf" srcId="{268F22BA-B606-1748-8F2C-7DF27AA48D98}" destId="{4C9CEAC8-FEC2-9D4D-AE14-6790CA265432}" srcOrd="0" destOrd="0" presId="urn:microsoft.com/office/officeart/2005/8/layout/hierarchy1"/>
    <dgm:cxn modelId="{07FB83C2-73F5-534E-9045-39DED786FE17}" type="presParOf" srcId="{23435EA9-B159-D048-B2CB-43C4D63797A2}" destId="{1BCBFD8E-99C3-7440-940D-166ECFF43AB6}" srcOrd="0" destOrd="0" presId="urn:microsoft.com/office/officeart/2005/8/layout/hierarchy1"/>
    <dgm:cxn modelId="{284144D3-7EBB-A242-8849-306742B28B13}" type="presParOf" srcId="{1BCBFD8E-99C3-7440-940D-166ECFF43AB6}" destId="{F1616453-B18E-A342-A1AE-6CF62FE043F8}" srcOrd="0" destOrd="0" presId="urn:microsoft.com/office/officeart/2005/8/layout/hierarchy1"/>
    <dgm:cxn modelId="{EC87DD3F-4A4B-9643-8CDF-AA5A2C986D42}" type="presParOf" srcId="{F1616453-B18E-A342-A1AE-6CF62FE043F8}" destId="{BF497A2D-6C46-4744-BBCC-F04A874090DD}" srcOrd="0" destOrd="0" presId="urn:microsoft.com/office/officeart/2005/8/layout/hierarchy1"/>
    <dgm:cxn modelId="{C3600D7F-71D5-9745-AC19-FD8BD767D07D}" type="presParOf" srcId="{F1616453-B18E-A342-A1AE-6CF62FE043F8}" destId="{68FD4DED-EAAA-D143-9E8B-92B739845171}" srcOrd="1" destOrd="0" presId="urn:microsoft.com/office/officeart/2005/8/layout/hierarchy1"/>
    <dgm:cxn modelId="{6484B584-CBC7-E34D-8D52-0A00E3FB22BD}" type="presParOf" srcId="{1BCBFD8E-99C3-7440-940D-166ECFF43AB6}" destId="{6973C59C-3CD7-B748-B678-728E45AC8687}" srcOrd="1" destOrd="0" presId="urn:microsoft.com/office/officeart/2005/8/layout/hierarchy1"/>
    <dgm:cxn modelId="{2A1DBE4F-A512-014D-820F-EFDFB3A711D7}" type="presParOf" srcId="{6973C59C-3CD7-B748-B678-728E45AC8687}" destId="{8A49401A-9A25-2041-82C8-FB85BDF341E5}" srcOrd="0" destOrd="0" presId="urn:microsoft.com/office/officeart/2005/8/layout/hierarchy1"/>
    <dgm:cxn modelId="{A148930A-DC2E-144A-885E-E7D420D6C424}" type="presParOf" srcId="{6973C59C-3CD7-B748-B678-728E45AC8687}" destId="{6C972D8C-74C9-C44E-A872-DF7D2F16F1BA}" srcOrd="1" destOrd="0" presId="urn:microsoft.com/office/officeart/2005/8/layout/hierarchy1"/>
    <dgm:cxn modelId="{AA0E8C75-7661-7949-B1AD-926AFBBCD993}" type="presParOf" srcId="{6C972D8C-74C9-C44E-A872-DF7D2F16F1BA}" destId="{3E91C218-0007-034E-A52C-8C26C4228EF8}" srcOrd="0" destOrd="0" presId="urn:microsoft.com/office/officeart/2005/8/layout/hierarchy1"/>
    <dgm:cxn modelId="{58604076-A485-D24F-8BAD-64A2E0BD2499}" type="presParOf" srcId="{3E91C218-0007-034E-A52C-8C26C4228EF8}" destId="{0C91AE87-BAC8-2543-B49E-2622F2E3AD3A}" srcOrd="0" destOrd="0" presId="urn:microsoft.com/office/officeart/2005/8/layout/hierarchy1"/>
    <dgm:cxn modelId="{2FC176E6-3EC6-4746-A0E7-D0A789774896}" type="presParOf" srcId="{3E91C218-0007-034E-A52C-8C26C4228EF8}" destId="{24C62389-9A77-B544-81E1-FB0E5900AB61}" srcOrd="1" destOrd="0" presId="urn:microsoft.com/office/officeart/2005/8/layout/hierarchy1"/>
    <dgm:cxn modelId="{3B1F4692-7E65-564D-8A0F-FBB1C9C313BD}" type="presParOf" srcId="{6C972D8C-74C9-C44E-A872-DF7D2F16F1BA}" destId="{77B25388-5A86-424D-BCA8-5E1D0097DEBD}" srcOrd="1" destOrd="0" presId="urn:microsoft.com/office/officeart/2005/8/layout/hierarchy1"/>
    <dgm:cxn modelId="{8B3F93CE-A14D-D84E-AE9B-10DD5219BFD5}" type="presParOf" srcId="{6973C59C-3CD7-B748-B678-728E45AC8687}" destId="{4C9CEAC8-FEC2-9D4D-AE14-6790CA265432}" srcOrd="2" destOrd="0" presId="urn:microsoft.com/office/officeart/2005/8/layout/hierarchy1"/>
    <dgm:cxn modelId="{9F37DDB8-0116-B74D-8C3B-223B728FF3F7}" type="presParOf" srcId="{6973C59C-3CD7-B748-B678-728E45AC8687}" destId="{FBB54780-BC5B-B943-A9A8-C776826F9108}" srcOrd="3" destOrd="0" presId="urn:microsoft.com/office/officeart/2005/8/layout/hierarchy1"/>
    <dgm:cxn modelId="{BA5D8FB8-179E-D945-A3E2-379F723E4075}" type="presParOf" srcId="{FBB54780-BC5B-B943-A9A8-C776826F9108}" destId="{8B212FF4-0B72-F645-BEC6-650EEC9D9C0A}" srcOrd="0" destOrd="0" presId="urn:microsoft.com/office/officeart/2005/8/layout/hierarchy1"/>
    <dgm:cxn modelId="{083B5499-0C85-484C-B952-20F8F58D1F4F}" type="presParOf" srcId="{8B212FF4-0B72-F645-BEC6-650EEC9D9C0A}" destId="{3439E741-BAE2-6343-B9C4-581A0C1827C4}" srcOrd="0" destOrd="0" presId="urn:microsoft.com/office/officeart/2005/8/layout/hierarchy1"/>
    <dgm:cxn modelId="{A2DD9D5C-192D-C242-ACE1-E97C45EB1473}" type="presParOf" srcId="{8B212FF4-0B72-F645-BEC6-650EEC9D9C0A}" destId="{54F23593-2FBD-E547-91DF-853B2A185217}" srcOrd="1" destOrd="0" presId="urn:microsoft.com/office/officeart/2005/8/layout/hierarchy1"/>
    <dgm:cxn modelId="{08AC46F6-8F01-EB4A-BAB0-12FAACE9F17C}" type="presParOf" srcId="{FBB54780-BC5B-B943-A9A8-C776826F9108}" destId="{DD94C221-A761-284A-AC41-67CA9550E865}" srcOrd="1" destOrd="0" presId="urn:microsoft.com/office/officeart/2005/8/layout/hierarchy1"/>
    <dgm:cxn modelId="{58BD49B9-AE3E-0446-BE81-0AAEFF29A631}" type="presParOf" srcId="{6973C59C-3CD7-B748-B678-728E45AC8687}" destId="{3F5B9493-9A5B-4248-8A1D-5C0917CEE454}" srcOrd="4" destOrd="0" presId="urn:microsoft.com/office/officeart/2005/8/layout/hierarchy1"/>
    <dgm:cxn modelId="{99B1CB88-B964-7E4F-9D01-B0D99259E9E0}" type="presParOf" srcId="{6973C59C-3CD7-B748-B678-728E45AC8687}" destId="{E28E1EA7-451C-B74B-9858-C639C48F3467}" srcOrd="5" destOrd="0" presId="urn:microsoft.com/office/officeart/2005/8/layout/hierarchy1"/>
    <dgm:cxn modelId="{CD1DD8AA-B1D8-6E46-9431-2A584FD28B43}" type="presParOf" srcId="{E28E1EA7-451C-B74B-9858-C639C48F3467}" destId="{D8ED8022-8EFB-B74B-A867-6E65BB37772C}" srcOrd="0" destOrd="0" presId="urn:microsoft.com/office/officeart/2005/8/layout/hierarchy1"/>
    <dgm:cxn modelId="{13B07027-3E61-EA43-B90D-D8CCD7CCF807}" type="presParOf" srcId="{D8ED8022-8EFB-B74B-A867-6E65BB37772C}" destId="{4D0DFF15-61A3-BD43-A0A4-F780EC211AB6}" srcOrd="0" destOrd="0" presId="urn:microsoft.com/office/officeart/2005/8/layout/hierarchy1"/>
    <dgm:cxn modelId="{4EE7CC9B-8469-574E-8E54-C5419B4AE06C}" type="presParOf" srcId="{D8ED8022-8EFB-B74B-A867-6E65BB37772C}" destId="{A72FC701-71B4-4444-B6AB-A04841AEE802}" srcOrd="1" destOrd="0" presId="urn:microsoft.com/office/officeart/2005/8/layout/hierarchy1"/>
    <dgm:cxn modelId="{17737095-17EE-8B43-9B5D-EC1804F979BD}" type="presParOf" srcId="{E28E1EA7-451C-B74B-9858-C639C48F3467}" destId="{FED5D7EF-546B-AE46-954E-3756119FCE51}" srcOrd="1" destOrd="0" presId="urn:microsoft.com/office/officeart/2005/8/layout/hierarchy1"/>
    <dgm:cxn modelId="{E58AB2F4-D9B5-8344-BE84-28A27D01A7E4}" type="presParOf" srcId="{6973C59C-3CD7-B748-B678-728E45AC8687}" destId="{199F254F-8420-A548-BE0B-F374D7A74EAD}" srcOrd="6" destOrd="0" presId="urn:microsoft.com/office/officeart/2005/8/layout/hierarchy1"/>
    <dgm:cxn modelId="{2CA44F5F-8FCE-1B44-8407-F6BFBF10F11D}" type="presParOf" srcId="{6973C59C-3CD7-B748-B678-728E45AC8687}" destId="{9149C83E-8F5D-5D41-9F5D-D21FDD9644D8}" srcOrd="7" destOrd="0" presId="urn:microsoft.com/office/officeart/2005/8/layout/hierarchy1"/>
    <dgm:cxn modelId="{97E4910C-1A1D-914F-9771-35F4D6ACE450}" type="presParOf" srcId="{9149C83E-8F5D-5D41-9F5D-D21FDD9644D8}" destId="{E72DCB72-BD8D-084B-986E-92528DFD303C}" srcOrd="0" destOrd="0" presId="urn:microsoft.com/office/officeart/2005/8/layout/hierarchy1"/>
    <dgm:cxn modelId="{87EF9AA7-F67A-C242-93C6-3A5DBF893A5F}" type="presParOf" srcId="{E72DCB72-BD8D-084B-986E-92528DFD303C}" destId="{6C3C90D8-43E6-7D46-BEDD-D377B6D7DE91}" srcOrd="0" destOrd="0" presId="urn:microsoft.com/office/officeart/2005/8/layout/hierarchy1"/>
    <dgm:cxn modelId="{0B0C4E8C-7F21-F041-BCD2-13A6928B01A1}" type="presParOf" srcId="{E72DCB72-BD8D-084B-986E-92528DFD303C}" destId="{D9CF2723-13B6-A44B-A643-B138CFD4FE16}" srcOrd="1" destOrd="0" presId="urn:microsoft.com/office/officeart/2005/8/layout/hierarchy1"/>
    <dgm:cxn modelId="{E6DB4A04-E7D8-AC45-A44D-5010A5BB19B6}" type="presParOf" srcId="{9149C83E-8F5D-5D41-9F5D-D21FDD9644D8}" destId="{5FF2AF47-60BB-6243-BD5A-881BA1985045}" srcOrd="1" destOrd="0" presId="urn:microsoft.com/office/officeart/2005/8/layout/hierarchy1"/>
    <dgm:cxn modelId="{5CC0668F-48BF-964A-A1BD-F3DAC97EE3F8}" type="presParOf" srcId="{6973C59C-3CD7-B748-B678-728E45AC8687}" destId="{70705B4F-AFC4-3446-80D6-100B4C78541E}" srcOrd="8" destOrd="0" presId="urn:microsoft.com/office/officeart/2005/8/layout/hierarchy1"/>
    <dgm:cxn modelId="{32F92F4D-8F4A-FD4F-A529-CAE6EAF798E5}" type="presParOf" srcId="{6973C59C-3CD7-B748-B678-728E45AC8687}" destId="{F56D7EE2-A5A7-0342-BD38-9060D7FC58BA}" srcOrd="9" destOrd="0" presId="urn:microsoft.com/office/officeart/2005/8/layout/hierarchy1"/>
    <dgm:cxn modelId="{8510803D-8A16-C441-87BA-7C9E38545629}" type="presParOf" srcId="{F56D7EE2-A5A7-0342-BD38-9060D7FC58BA}" destId="{E1F5295C-95E5-5244-B26B-F1ACFF443D90}" srcOrd="0" destOrd="0" presId="urn:microsoft.com/office/officeart/2005/8/layout/hierarchy1"/>
    <dgm:cxn modelId="{AF838945-EC6E-1547-9DA7-16AEF8A569BB}" type="presParOf" srcId="{E1F5295C-95E5-5244-B26B-F1ACFF443D90}" destId="{96CB7DD4-39B5-F04B-8371-0C171639A5C3}" srcOrd="0" destOrd="0" presId="urn:microsoft.com/office/officeart/2005/8/layout/hierarchy1"/>
    <dgm:cxn modelId="{893F48B5-5637-4F46-8978-D65E164B747C}" type="presParOf" srcId="{E1F5295C-95E5-5244-B26B-F1ACFF443D90}" destId="{0BCC4089-8B61-8D41-B41B-A1DA787C5B55}" srcOrd="1" destOrd="0" presId="urn:microsoft.com/office/officeart/2005/8/layout/hierarchy1"/>
    <dgm:cxn modelId="{4ED6F232-7B26-C742-B279-4F754D559FAE}" type="presParOf" srcId="{F56D7EE2-A5A7-0342-BD38-9060D7FC58BA}" destId="{8BE02F1E-1B3E-9A44-83F5-33A39F1A1508}" srcOrd="1" destOrd="0" presId="urn:microsoft.com/office/officeart/2005/8/layout/hierarchy1"/>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0705B4F-AFC4-3446-80D6-100B4C78541E}">
      <dsp:nvSpPr>
        <dsp:cNvPr id="0" name=""/>
        <dsp:cNvSpPr/>
      </dsp:nvSpPr>
      <dsp:spPr>
        <a:xfrm>
          <a:off x="3103045" y="813625"/>
          <a:ext cx="2574319" cy="306285"/>
        </a:xfrm>
        <a:custGeom>
          <a:avLst/>
          <a:gdLst/>
          <a:ahLst/>
          <a:cxnLst/>
          <a:rect l="0" t="0" r="0" b="0"/>
          <a:pathLst>
            <a:path>
              <a:moveTo>
                <a:pt x="0" y="0"/>
              </a:moveTo>
              <a:lnTo>
                <a:pt x="0" y="208724"/>
              </a:lnTo>
              <a:lnTo>
                <a:pt x="2574319" y="208724"/>
              </a:lnTo>
              <a:lnTo>
                <a:pt x="2574319" y="306285"/>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199F254F-8420-A548-BE0B-F374D7A74EAD}">
      <dsp:nvSpPr>
        <dsp:cNvPr id="0" name=""/>
        <dsp:cNvSpPr/>
      </dsp:nvSpPr>
      <dsp:spPr>
        <a:xfrm>
          <a:off x="3103045" y="813625"/>
          <a:ext cx="1287159" cy="306285"/>
        </a:xfrm>
        <a:custGeom>
          <a:avLst/>
          <a:gdLst/>
          <a:ahLst/>
          <a:cxnLst/>
          <a:rect l="0" t="0" r="0" b="0"/>
          <a:pathLst>
            <a:path>
              <a:moveTo>
                <a:pt x="0" y="0"/>
              </a:moveTo>
              <a:lnTo>
                <a:pt x="0" y="208724"/>
              </a:lnTo>
              <a:lnTo>
                <a:pt x="1287159" y="208724"/>
              </a:lnTo>
              <a:lnTo>
                <a:pt x="1287159" y="306285"/>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3F5B9493-9A5B-4248-8A1D-5C0917CEE454}">
      <dsp:nvSpPr>
        <dsp:cNvPr id="0" name=""/>
        <dsp:cNvSpPr/>
      </dsp:nvSpPr>
      <dsp:spPr>
        <a:xfrm>
          <a:off x="3057325" y="813625"/>
          <a:ext cx="91440" cy="306285"/>
        </a:xfrm>
        <a:custGeom>
          <a:avLst/>
          <a:gdLst/>
          <a:ahLst/>
          <a:cxnLst/>
          <a:rect l="0" t="0" r="0" b="0"/>
          <a:pathLst>
            <a:path>
              <a:moveTo>
                <a:pt x="45720" y="0"/>
              </a:moveTo>
              <a:lnTo>
                <a:pt x="45720" y="306285"/>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4C9CEAC8-FEC2-9D4D-AE14-6790CA265432}">
      <dsp:nvSpPr>
        <dsp:cNvPr id="0" name=""/>
        <dsp:cNvSpPr/>
      </dsp:nvSpPr>
      <dsp:spPr>
        <a:xfrm>
          <a:off x="1815886" y="813625"/>
          <a:ext cx="1287159" cy="306285"/>
        </a:xfrm>
        <a:custGeom>
          <a:avLst/>
          <a:gdLst/>
          <a:ahLst/>
          <a:cxnLst/>
          <a:rect l="0" t="0" r="0" b="0"/>
          <a:pathLst>
            <a:path>
              <a:moveTo>
                <a:pt x="1287159" y="0"/>
              </a:moveTo>
              <a:lnTo>
                <a:pt x="1287159" y="208724"/>
              </a:lnTo>
              <a:lnTo>
                <a:pt x="0" y="208724"/>
              </a:lnTo>
              <a:lnTo>
                <a:pt x="0" y="306285"/>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8A49401A-9A25-2041-82C8-FB85BDF341E5}">
      <dsp:nvSpPr>
        <dsp:cNvPr id="0" name=""/>
        <dsp:cNvSpPr/>
      </dsp:nvSpPr>
      <dsp:spPr>
        <a:xfrm>
          <a:off x="528726" y="813625"/>
          <a:ext cx="2574319" cy="306285"/>
        </a:xfrm>
        <a:custGeom>
          <a:avLst/>
          <a:gdLst/>
          <a:ahLst/>
          <a:cxnLst/>
          <a:rect l="0" t="0" r="0" b="0"/>
          <a:pathLst>
            <a:path>
              <a:moveTo>
                <a:pt x="2574319" y="0"/>
              </a:moveTo>
              <a:lnTo>
                <a:pt x="2574319" y="208724"/>
              </a:lnTo>
              <a:lnTo>
                <a:pt x="0" y="208724"/>
              </a:lnTo>
              <a:lnTo>
                <a:pt x="0" y="306285"/>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BF497A2D-6C46-4744-BBCC-F04A874090DD}">
      <dsp:nvSpPr>
        <dsp:cNvPr id="0" name=""/>
        <dsp:cNvSpPr/>
      </dsp:nvSpPr>
      <dsp:spPr>
        <a:xfrm>
          <a:off x="1729073" y="144887"/>
          <a:ext cx="2747944" cy="668737"/>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68FD4DED-EAAA-D143-9E8B-92B739845171}">
      <dsp:nvSpPr>
        <dsp:cNvPr id="0" name=""/>
        <dsp:cNvSpPr/>
      </dsp:nvSpPr>
      <dsp:spPr>
        <a:xfrm>
          <a:off x="1846088" y="256051"/>
          <a:ext cx="2747944" cy="668737"/>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kern="1200"/>
            <a:t>Executive Committee</a:t>
          </a:r>
        </a:p>
        <a:p>
          <a:pPr marL="0" lvl="0" indent="0" algn="ctr" defTabSz="444500">
            <a:lnSpc>
              <a:spcPct val="90000"/>
            </a:lnSpc>
            <a:spcBef>
              <a:spcPct val="0"/>
            </a:spcBef>
            <a:spcAft>
              <a:spcPct val="35000"/>
            </a:spcAft>
            <a:buNone/>
          </a:pPr>
          <a:r>
            <a:rPr lang="en-US" sz="1000" kern="1200"/>
            <a:t>President </a:t>
          </a:r>
        </a:p>
        <a:p>
          <a:pPr marL="0" lvl="0" indent="0" algn="ctr" defTabSz="444500">
            <a:lnSpc>
              <a:spcPct val="90000"/>
            </a:lnSpc>
            <a:spcBef>
              <a:spcPct val="0"/>
            </a:spcBef>
            <a:spcAft>
              <a:spcPct val="35000"/>
            </a:spcAft>
            <a:buNone/>
          </a:pPr>
          <a:r>
            <a:rPr lang="en-US" sz="1000" kern="1200"/>
            <a:t>Exec Committee</a:t>
          </a:r>
        </a:p>
      </dsp:txBody>
      <dsp:txXfrm>
        <a:off x="1865675" y="275638"/>
        <a:ext cx="2708770" cy="629563"/>
      </dsp:txXfrm>
    </dsp:sp>
    <dsp:sp modelId="{0C91AE87-BAC8-2543-B49E-2622F2E3AD3A}">
      <dsp:nvSpPr>
        <dsp:cNvPr id="0" name=""/>
        <dsp:cNvSpPr/>
      </dsp:nvSpPr>
      <dsp:spPr>
        <a:xfrm>
          <a:off x="2161" y="1119910"/>
          <a:ext cx="1053130" cy="668737"/>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24C62389-9A77-B544-81E1-FB0E5900AB61}">
      <dsp:nvSpPr>
        <dsp:cNvPr id="0" name=""/>
        <dsp:cNvSpPr/>
      </dsp:nvSpPr>
      <dsp:spPr>
        <a:xfrm>
          <a:off x="119175" y="1231074"/>
          <a:ext cx="1053130" cy="668737"/>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kern="1200"/>
            <a:t>Habitat</a:t>
          </a:r>
        </a:p>
      </dsp:txBody>
      <dsp:txXfrm>
        <a:off x="138762" y="1250661"/>
        <a:ext cx="1013956" cy="629563"/>
      </dsp:txXfrm>
    </dsp:sp>
    <dsp:sp modelId="{3439E741-BAE2-6343-B9C4-581A0C1827C4}">
      <dsp:nvSpPr>
        <dsp:cNvPr id="0" name=""/>
        <dsp:cNvSpPr/>
      </dsp:nvSpPr>
      <dsp:spPr>
        <a:xfrm>
          <a:off x="1289320" y="1119910"/>
          <a:ext cx="1053130" cy="668737"/>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54F23593-2FBD-E547-91DF-853B2A185217}">
      <dsp:nvSpPr>
        <dsp:cNvPr id="0" name=""/>
        <dsp:cNvSpPr/>
      </dsp:nvSpPr>
      <dsp:spPr>
        <a:xfrm>
          <a:off x="1406335" y="1231074"/>
          <a:ext cx="1053130" cy="668737"/>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kern="1200"/>
            <a:t>Eductation</a:t>
          </a:r>
        </a:p>
      </dsp:txBody>
      <dsp:txXfrm>
        <a:off x="1425922" y="1250661"/>
        <a:ext cx="1013956" cy="629563"/>
      </dsp:txXfrm>
    </dsp:sp>
    <dsp:sp modelId="{4D0DFF15-61A3-BD43-A0A4-F780EC211AB6}">
      <dsp:nvSpPr>
        <dsp:cNvPr id="0" name=""/>
        <dsp:cNvSpPr/>
      </dsp:nvSpPr>
      <dsp:spPr>
        <a:xfrm>
          <a:off x="2576480" y="1119910"/>
          <a:ext cx="1053130" cy="668737"/>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A72FC701-71B4-4444-B6AB-A04841AEE802}">
      <dsp:nvSpPr>
        <dsp:cNvPr id="0" name=""/>
        <dsp:cNvSpPr/>
      </dsp:nvSpPr>
      <dsp:spPr>
        <a:xfrm>
          <a:off x="2693494" y="1231074"/>
          <a:ext cx="1053130" cy="668737"/>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kern="1200"/>
            <a:t>Policy</a:t>
          </a:r>
        </a:p>
      </dsp:txBody>
      <dsp:txXfrm>
        <a:off x="2713081" y="1250661"/>
        <a:ext cx="1013956" cy="629563"/>
      </dsp:txXfrm>
    </dsp:sp>
    <dsp:sp modelId="{6C3C90D8-43E6-7D46-BEDD-D377B6D7DE91}">
      <dsp:nvSpPr>
        <dsp:cNvPr id="0" name=""/>
        <dsp:cNvSpPr/>
      </dsp:nvSpPr>
      <dsp:spPr>
        <a:xfrm>
          <a:off x="3863640" y="1119910"/>
          <a:ext cx="1053130" cy="668737"/>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D9CF2723-13B6-A44B-A643-B138CFD4FE16}">
      <dsp:nvSpPr>
        <dsp:cNvPr id="0" name=""/>
        <dsp:cNvSpPr/>
      </dsp:nvSpPr>
      <dsp:spPr>
        <a:xfrm>
          <a:off x="3980654" y="1231074"/>
          <a:ext cx="1053130" cy="668737"/>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kern="1200"/>
            <a:t>Development </a:t>
          </a:r>
        </a:p>
      </dsp:txBody>
      <dsp:txXfrm>
        <a:off x="4000241" y="1250661"/>
        <a:ext cx="1013956" cy="629563"/>
      </dsp:txXfrm>
    </dsp:sp>
    <dsp:sp modelId="{96CB7DD4-39B5-F04B-8371-0C171639A5C3}">
      <dsp:nvSpPr>
        <dsp:cNvPr id="0" name=""/>
        <dsp:cNvSpPr/>
      </dsp:nvSpPr>
      <dsp:spPr>
        <a:xfrm>
          <a:off x="5150799" y="1119910"/>
          <a:ext cx="1053130" cy="668737"/>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0BCC4089-8B61-8D41-B41B-A1DA787C5B55}">
      <dsp:nvSpPr>
        <dsp:cNvPr id="0" name=""/>
        <dsp:cNvSpPr/>
      </dsp:nvSpPr>
      <dsp:spPr>
        <a:xfrm>
          <a:off x="5267814" y="1231074"/>
          <a:ext cx="1053130" cy="668737"/>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kern="1200"/>
            <a:t>Communication Membership </a:t>
          </a:r>
        </a:p>
      </dsp:txBody>
      <dsp:txXfrm>
        <a:off x="5287401" y="1250661"/>
        <a:ext cx="1013956" cy="629563"/>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2090</Words>
  <Characters>11914</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cp:lastModifiedBy>Dave Elwing</cp:lastModifiedBy>
  <cp:revision>2</cp:revision>
  <cp:lastPrinted>2024-02-19T20:12:00Z</cp:lastPrinted>
  <dcterms:created xsi:type="dcterms:W3CDTF">2024-02-26T14:32:00Z</dcterms:created>
  <dcterms:modified xsi:type="dcterms:W3CDTF">2024-02-26T14:32:00Z</dcterms:modified>
</cp:coreProperties>
</file>