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20B8809B" w14:textId="671A8357"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967C53">
        <w:rPr>
          <w:rFonts w:asciiTheme="minorHAnsi" w:hAnsiTheme="minorHAnsi" w:cstheme="minorHAnsi"/>
          <w:sz w:val="22"/>
          <w:szCs w:val="22"/>
        </w:rPr>
        <w:t>Russ Olson</w:t>
      </w:r>
      <w:r w:rsidR="000239F0">
        <w:rPr>
          <w:rFonts w:asciiTheme="minorHAnsi" w:hAnsiTheme="minorHAnsi" w:cstheme="minorHAnsi"/>
          <w:sz w:val="22"/>
          <w:szCs w:val="22"/>
        </w:rPr>
        <w:t>,</w:t>
      </w:r>
      <w:r w:rsidR="00967C53">
        <w:rPr>
          <w:rFonts w:asciiTheme="minorHAnsi" w:hAnsiTheme="minorHAnsi" w:cstheme="minorHAnsi"/>
          <w:sz w:val="22"/>
          <w:szCs w:val="22"/>
        </w:rPr>
        <w:t xml:space="preserve"> </w:t>
      </w:r>
      <w:r>
        <w:rPr>
          <w:rFonts w:asciiTheme="minorHAnsi" w:hAnsiTheme="minorHAnsi" w:cstheme="minorHAnsi"/>
          <w:sz w:val="22"/>
          <w:szCs w:val="22"/>
        </w:rPr>
        <w:t>Bruce Urben</w:t>
      </w:r>
      <w:r w:rsidR="004704C0">
        <w:rPr>
          <w:rFonts w:asciiTheme="minorHAnsi" w:hAnsiTheme="minorHAnsi" w:cstheme="minorHAnsi"/>
          <w:sz w:val="22"/>
          <w:szCs w:val="22"/>
        </w:rPr>
        <w:t xml:space="preserve">, </w:t>
      </w:r>
      <w:r>
        <w:rPr>
          <w:rFonts w:asciiTheme="minorHAnsi" w:hAnsiTheme="minorHAnsi" w:cstheme="minorHAnsi"/>
          <w:sz w:val="22"/>
          <w:szCs w:val="22"/>
        </w:rPr>
        <w:t xml:space="preserve">and </w:t>
      </w:r>
      <w:r w:rsidR="00200DAE">
        <w:rPr>
          <w:rFonts w:asciiTheme="minorHAnsi" w:hAnsiTheme="minorHAnsi" w:cstheme="minorHAnsi"/>
          <w:sz w:val="22"/>
          <w:szCs w:val="22"/>
        </w:rPr>
        <w:t>Dave Elwing</w:t>
      </w:r>
      <w:r w:rsidR="00F22A9B">
        <w:rPr>
          <w:rFonts w:asciiTheme="minorHAnsi" w:hAnsiTheme="minorHAnsi" w:cstheme="minorHAnsi"/>
          <w:sz w:val="22"/>
          <w:szCs w:val="22"/>
        </w:rPr>
        <w:t xml:space="preserve"> </w:t>
      </w:r>
    </w:p>
    <w:p w14:paraId="61E746CA" w14:textId="25BFE33D" w:rsidR="00F22A9B" w:rsidRDefault="00F22A9B" w:rsidP="00311A2E">
      <w:pPr>
        <w:pStyle w:val="Default"/>
        <w:rPr>
          <w:rFonts w:asciiTheme="minorHAnsi" w:hAnsiTheme="minorHAnsi" w:cstheme="minorHAnsi"/>
          <w:sz w:val="22"/>
          <w:szCs w:val="22"/>
        </w:rPr>
      </w:pPr>
      <w:r>
        <w:rPr>
          <w:rFonts w:asciiTheme="minorHAnsi" w:hAnsiTheme="minorHAnsi" w:cstheme="minorHAnsi"/>
          <w:sz w:val="22"/>
          <w:szCs w:val="22"/>
        </w:rPr>
        <w:t xml:space="preserve">Staff in </w:t>
      </w:r>
      <w:r w:rsidR="00842AAA">
        <w:rPr>
          <w:rFonts w:asciiTheme="minorHAnsi" w:hAnsiTheme="minorHAnsi" w:cstheme="minorHAnsi"/>
          <w:sz w:val="22"/>
          <w:szCs w:val="22"/>
        </w:rPr>
        <w:t xml:space="preserve">virtual </w:t>
      </w:r>
      <w:r>
        <w:rPr>
          <w:rFonts w:asciiTheme="minorHAnsi" w:hAnsiTheme="minorHAnsi" w:cstheme="minorHAnsi"/>
          <w:sz w:val="22"/>
          <w:szCs w:val="22"/>
        </w:rPr>
        <w:t>attendance: Bruce Ross</w:t>
      </w:r>
      <w:r w:rsidR="00D85C37">
        <w:rPr>
          <w:rFonts w:asciiTheme="minorHAnsi" w:hAnsiTheme="minorHAnsi" w:cstheme="minorHAnsi"/>
          <w:sz w:val="22"/>
          <w:szCs w:val="22"/>
        </w:rPr>
        <w:t xml:space="preserve"> and</w:t>
      </w:r>
      <w:r>
        <w:rPr>
          <w:rFonts w:asciiTheme="minorHAnsi" w:hAnsiTheme="minorHAnsi" w:cstheme="minorHAnsi"/>
          <w:sz w:val="22"/>
          <w:szCs w:val="22"/>
        </w:rPr>
        <w:t xml:space="preserve"> Kelcy Boettcher</w:t>
      </w:r>
    </w:p>
    <w:p w14:paraId="15B97693" w14:textId="144E1913" w:rsidR="00B21289" w:rsidRDefault="00B21289" w:rsidP="00311A2E">
      <w:pPr>
        <w:pStyle w:val="Default"/>
        <w:rPr>
          <w:rFonts w:asciiTheme="minorHAnsi" w:hAnsiTheme="minorHAnsi" w:cstheme="minorHAnsi"/>
          <w:sz w:val="22"/>
          <w:szCs w:val="22"/>
        </w:rPr>
      </w:pPr>
      <w:r>
        <w:rPr>
          <w:rFonts w:asciiTheme="minorHAnsi" w:hAnsiTheme="minorHAnsi" w:cstheme="minorHAnsi"/>
          <w:sz w:val="22"/>
          <w:szCs w:val="22"/>
        </w:rPr>
        <w:t xml:space="preserve">Unable to attend: </w:t>
      </w:r>
      <w:r w:rsidR="004704C0">
        <w:rPr>
          <w:rFonts w:asciiTheme="minorHAnsi" w:hAnsiTheme="minorHAnsi" w:cstheme="minorHAnsi"/>
          <w:sz w:val="22"/>
          <w:szCs w:val="22"/>
        </w:rPr>
        <w:t>George Ermert</w:t>
      </w:r>
      <w:r w:rsidR="00132243">
        <w:rPr>
          <w:rFonts w:asciiTheme="minorHAnsi" w:hAnsiTheme="minorHAnsi" w:cstheme="minorHAnsi"/>
          <w:sz w:val="22"/>
          <w:szCs w:val="22"/>
        </w:rPr>
        <w:t>,</w:t>
      </w:r>
      <w:r w:rsidR="00132243" w:rsidRPr="00F22A9B">
        <w:rPr>
          <w:rFonts w:asciiTheme="minorHAnsi" w:hAnsiTheme="minorHAnsi" w:cstheme="minorHAnsi"/>
          <w:sz w:val="22"/>
          <w:szCs w:val="22"/>
        </w:rPr>
        <w:t xml:space="preserve"> </w:t>
      </w:r>
      <w:r w:rsidR="00132243">
        <w:rPr>
          <w:rFonts w:asciiTheme="minorHAnsi" w:hAnsiTheme="minorHAnsi" w:cstheme="minorHAnsi"/>
          <w:sz w:val="22"/>
          <w:szCs w:val="22"/>
        </w:rPr>
        <w:t>Todd Schaller,</w:t>
      </w:r>
      <w:r w:rsidR="00273164">
        <w:rPr>
          <w:rFonts w:asciiTheme="minorHAnsi" w:hAnsiTheme="minorHAnsi" w:cstheme="minorHAnsi"/>
          <w:sz w:val="22"/>
          <w:szCs w:val="22"/>
        </w:rPr>
        <w:t xml:space="preserve"> and Pat Smith</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1E4AC5C7" w14:textId="418D2CD6" w:rsidR="00471C14" w:rsidRDefault="00273164"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9</w:t>
      </w:r>
      <w:r w:rsidR="00033484">
        <w:rPr>
          <w:rFonts w:asciiTheme="minorHAnsi" w:hAnsiTheme="minorHAnsi" w:cstheme="minorHAnsi"/>
          <w:b/>
          <w:bCs/>
          <w:sz w:val="22"/>
          <w:szCs w:val="22"/>
        </w:rPr>
        <w:t>:0</w:t>
      </w:r>
      <w:r w:rsidR="00F03F99">
        <w:rPr>
          <w:rFonts w:asciiTheme="minorHAnsi" w:hAnsiTheme="minorHAnsi" w:cstheme="minorHAnsi"/>
          <w:b/>
          <w:bCs/>
          <w:sz w:val="22"/>
          <w:szCs w:val="22"/>
        </w:rPr>
        <w:t>0</w:t>
      </w:r>
      <w:r w:rsidR="00200DAE">
        <w:rPr>
          <w:rFonts w:asciiTheme="minorHAnsi" w:hAnsiTheme="minorHAnsi" w:cstheme="minorHAnsi"/>
          <w:b/>
          <w:bCs/>
          <w:sz w:val="22"/>
          <w:szCs w:val="22"/>
        </w:rPr>
        <w:t xml:space="preserve"> </w:t>
      </w:r>
      <w:r w:rsidR="00685B11">
        <w:rPr>
          <w:rFonts w:asciiTheme="minorHAnsi" w:hAnsiTheme="minorHAnsi" w:cstheme="minorHAnsi"/>
          <w:b/>
          <w:bCs/>
          <w:sz w:val="22"/>
          <w:szCs w:val="22"/>
        </w:rPr>
        <w:t>A</w:t>
      </w:r>
      <w:r w:rsidR="00200DAE">
        <w:rPr>
          <w:rFonts w:asciiTheme="minorHAnsi" w:hAnsiTheme="minorHAnsi" w:cstheme="minorHAnsi"/>
          <w:b/>
          <w:bCs/>
          <w:sz w:val="22"/>
          <w:szCs w:val="22"/>
        </w:rPr>
        <w:t>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0412FA">
        <w:rPr>
          <w:rFonts w:asciiTheme="minorHAnsi" w:hAnsiTheme="minorHAnsi" w:cstheme="minorHAnsi"/>
          <w:b/>
          <w:bCs/>
          <w:sz w:val="22"/>
          <w:szCs w:val="22"/>
        </w:rPr>
        <w:t xml:space="preserve"> (</w:t>
      </w:r>
      <w:r>
        <w:rPr>
          <w:rFonts w:asciiTheme="minorHAnsi" w:hAnsiTheme="minorHAnsi" w:cstheme="minorHAnsi"/>
          <w:b/>
          <w:bCs/>
          <w:sz w:val="22"/>
          <w:szCs w:val="22"/>
        </w:rPr>
        <w:t xml:space="preserve">Executive Director </w:t>
      </w:r>
      <w:r w:rsidR="00465FB1">
        <w:rPr>
          <w:rFonts w:asciiTheme="minorHAnsi" w:hAnsiTheme="minorHAnsi" w:cstheme="minorHAnsi"/>
          <w:b/>
          <w:bCs/>
          <w:sz w:val="22"/>
          <w:szCs w:val="22"/>
        </w:rPr>
        <w:t xml:space="preserve">[ED] </w:t>
      </w:r>
      <w:r w:rsidR="00A92251">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7E699887" w14:textId="45319949" w:rsidR="00132243" w:rsidRDefault="00273164" w:rsidP="00132243">
      <w:pPr>
        <w:pStyle w:val="Default"/>
        <w:numPr>
          <w:ilvl w:val="0"/>
          <w:numId w:val="2"/>
        </w:numPr>
        <w:spacing w:after="70"/>
        <w:rPr>
          <w:rFonts w:asciiTheme="minorHAnsi" w:hAnsiTheme="minorHAnsi" w:cstheme="minorHAnsi"/>
          <w:sz w:val="22"/>
          <w:szCs w:val="22"/>
        </w:rPr>
      </w:pPr>
      <w:r>
        <w:rPr>
          <w:rFonts w:asciiTheme="minorHAnsi" w:hAnsiTheme="minorHAnsi" w:cstheme="minorHAnsi"/>
          <w:b/>
          <w:bCs/>
          <w:sz w:val="22"/>
          <w:szCs w:val="22"/>
        </w:rPr>
        <w:t>9</w:t>
      </w:r>
      <w:r w:rsidR="00471C14" w:rsidRPr="00EC304B">
        <w:rPr>
          <w:rFonts w:asciiTheme="minorHAnsi" w:hAnsiTheme="minorHAnsi" w:cstheme="minorHAnsi"/>
          <w:b/>
          <w:bCs/>
          <w:sz w:val="22"/>
          <w:szCs w:val="22"/>
        </w:rPr>
        <w:t>:0</w:t>
      </w:r>
      <w:r w:rsidR="00F03F99">
        <w:rPr>
          <w:rFonts w:asciiTheme="minorHAnsi" w:hAnsiTheme="minorHAnsi" w:cstheme="minorHAnsi"/>
          <w:b/>
          <w:bCs/>
          <w:sz w:val="22"/>
          <w:szCs w:val="22"/>
        </w:rPr>
        <w:t>1</w:t>
      </w:r>
      <w:r w:rsidR="00B21289" w:rsidRPr="00EC304B">
        <w:rPr>
          <w:rFonts w:asciiTheme="minorHAnsi" w:hAnsiTheme="minorHAnsi" w:cstheme="minorHAnsi"/>
          <w:b/>
          <w:bCs/>
          <w:sz w:val="22"/>
          <w:szCs w:val="22"/>
        </w:rPr>
        <w:t xml:space="preserve"> </w:t>
      </w:r>
      <w:r w:rsidR="00685B11">
        <w:rPr>
          <w:rFonts w:asciiTheme="minorHAnsi" w:hAnsiTheme="minorHAnsi" w:cstheme="minorHAnsi"/>
          <w:b/>
          <w:bCs/>
          <w:sz w:val="22"/>
          <w:szCs w:val="22"/>
        </w:rPr>
        <w:t>A</w:t>
      </w:r>
      <w:r w:rsidR="00471C14" w:rsidRPr="00EC304B">
        <w:rPr>
          <w:rFonts w:asciiTheme="minorHAnsi" w:hAnsiTheme="minorHAnsi" w:cstheme="minorHAnsi"/>
          <w:b/>
          <w:bCs/>
          <w:sz w:val="22"/>
          <w:szCs w:val="22"/>
        </w:rPr>
        <w:t xml:space="preserve">M – </w:t>
      </w:r>
      <w:r w:rsidR="00132243">
        <w:rPr>
          <w:rFonts w:asciiTheme="minorHAnsi" w:hAnsiTheme="minorHAnsi" w:cstheme="minorHAnsi"/>
          <w:b/>
          <w:bCs/>
          <w:sz w:val="22"/>
          <w:szCs w:val="22"/>
        </w:rPr>
        <w:t>Executive Director’s</w:t>
      </w:r>
      <w:r w:rsidR="00A92251" w:rsidRPr="00EC304B">
        <w:rPr>
          <w:rFonts w:asciiTheme="minorHAnsi" w:hAnsiTheme="minorHAnsi" w:cstheme="minorHAnsi"/>
          <w:b/>
          <w:bCs/>
          <w:sz w:val="22"/>
          <w:szCs w:val="22"/>
        </w:rPr>
        <w:t xml:space="preserve"> Update</w:t>
      </w:r>
      <w:r w:rsidR="000412FA" w:rsidRPr="00EC304B">
        <w:rPr>
          <w:rFonts w:asciiTheme="minorHAnsi" w:hAnsiTheme="minorHAnsi" w:cstheme="minorHAnsi"/>
          <w:b/>
          <w:bCs/>
          <w:sz w:val="22"/>
          <w:szCs w:val="22"/>
        </w:rPr>
        <w:t xml:space="preserve"> (</w:t>
      </w:r>
      <w:r w:rsidR="00465FB1">
        <w:rPr>
          <w:rFonts w:asciiTheme="minorHAnsi" w:hAnsiTheme="minorHAnsi" w:cstheme="minorHAnsi"/>
          <w:b/>
          <w:bCs/>
          <w:sz w:val="22"/>
          <w:szCs w:val="22"/>
        </w:rPr>
        <w:t xml:space="preserve">ED </w:t>
      </w:r>
      <w:r w:rsidR="00A92251" w:rsidRPr="00EC304B">
        <w:rPr>
          <w:rFonts w:asciiTheme="minorHAnsi" w:hAnsiTheme="minorHAnsi" w:cstheme="minorHAnsi"/>
          <w:b/>
          <w:bCs/>
          <w:sz w:val="22"/>
          <w:szCs w:val="22"/>
        </w:rPr>
        <w:t>Ross</w:t>
      </w:r>
      <w:r w:rsidR="000412FA" w:rsidRPr="00EC304B">
        <w:rPr>
          <w:rFonts w:asciiTheme="minorHAnsi" w:hAnsiTheme="minorHAnsi" w:cstheme="minorHAnsi"/>
          <w:b/>
          <w:bCs/>
          <w:sz w:val="22"/>
          <w:szCs w:val="22"/>
        </w:rPr>
        <w:t>)</w:t>
      </w:r>
      <w:r w:rsidR="00132243">
        <w:rPr>
          <w:rFonts w:asciiTheme="minorHAnsi" w:hAnsiTheme="minorHAnsi" w:cstheme="minorHAnsi"/>
          <w:sz w:val="22"/>
          <w:szCs w:val="22"/>
        </w:rPr>
        <w:t xml:space="preserve"> ED Ross prefaces his updates by informing the Executive Committee (ExComm) that February and March have been very busy months for the entire staff.</w:t>
      </w:r>
    </w:p>
    <w:p w14:paraId="2A22E86A" w14:textId="1EAE4062" w:rsidR="0056410C" w:rsidRDefault="00132243" w:rsidP="00132243">
      <w:pPr>
        <w:pStyle w:val="Default"/>
        <w:spacing w:after="70"/>
        <w:ind w:left="720"/>
        <w:rPr>
          <w:rFonts w:asciiTheme="minorHAnsi" w:hAnsiTheme="minorHAnsi" w:cstheme="minorHAnsi"/>
          <w:sz w:val="22"/>
          <w:szCs w:val="22"/>
        </w:rPr>
      </w:pPr>
      <w:r w:rsidRPr="00D47284">
        <w:rPr>
          <w:rFonts w:asciiTheme="minorHAnsi" w:hAnsiTheme="minorHAnsi" w:cstheme="minorHAnsi"/>
          <w:b/>
          <w:bCs/>
          <w:sz w:val="22"/>
          <w:szCs w:val="22"/>
          <w:u w:val="single"/>
        </w:rPr>
        <w:t>EXPO Update.</w:t>
      </w:r>
      <w:r>
        <w:rPr>
          <w:rFonts w:asciiTheme="minorHAnsi" w:hAnsiTheme="minorHAnsi" w:cstheme="minorHAnsi"/>
          <w:sz w:val="22"/>
          <w:szCs w:val="22"/>
        </w:rPr>
        <w:t xml:space="preserve"> </w:t>
      </w:r>
      <w:r w:rsidR="00685B11" w:rsidRPr="00132243">
        <w:rPr>
          <w:rFonts w:asciiTheme="minorHAnsi" w:hAnsiTheme="minorHAnsi" w:cstheme="minorHAnsi"/>
          <w:sz w:val="22"/>
          <w:szCs w:val="22"/>
        </w:rPr>
        <w:t xml:space="preserve"> </w:t>
      </w:r>
      <w:r>
        <w:rPr>
          <w:rFonts w:asciiTheme="minorHAnsi" w:hAnsiTheme="minorHAnsi" w:cstheme="minorHAnsi"/>
          <w:sz w:val="22"/>
          <w:szCs w:val="22"/>
        </w:rPr>
        <w:t xml:space="preserve">WWA is pursuing a Joint Event Marketing Grant (valued up to $39K) offered by the State of Wisconsin. ED Ross, with the help of </w:t>
      </w:r>
      <w:r w:rsidR="000E3FA6">
        <w:rPr>
          <w:rFonts w:asciiTheme="minorHAnsi" w:hAnsiTheme="minorHAnsi" w:cstheme="minorHAnsi"/>
          <w:sz w:val="22"/>
          <w:szCs w:val="22"/>
        </w:rPr>
        <w:t>Directors Schaller, Gibson and Meghan Salazar, submitted an application on the EXPO’s behalf. If awarded the grant will</w:t>
      </w:r>
      <w:r w:rsidR="0056410C">
        <w:rPr>
          <w:rFonts w:asciiTheme="minorHAnsi" w:hAnsiTheme="minorHAnsi" w:cstheme="minorHAnsi"/>
          <w:sz w:val="22"/>
          <w:szCs w:val="22"/>
        </w:rPr>
        <w:t xml:space="preserve"> supplement and expand marketing activities while also reducing some of the EXPO’s $20K out-of-pocket marketing expenditures.</w:t>
      </w:r>
    </w:p>
    <w:p w14:paraId="292327AD" w14:textId="09711483" w:rsidR="00A3674F" w:rsidRDefault="0056410C" w:rsidP="00132243">
      <w:pPr>
        <w:pStyle w:val="Default"/>
        <w:spacing w:after="70"/>
        <w:ind w:left="720"/>
        <w:rPr>
          <w:rFonts w:asciiTheme="minorHAnsi" w:hAnsiTheme="minorHAnsi" w:cstheme="minorHAnsi"/>
          <w:sz w:val="22"/>
          <w:szCs w:val="22"/>
        </w:rPr>
      </w:pPr>
      <w:r w:rsidRPr="00D47284">
        <w:rPr>
          <w:rFonts w:asciiTheme="minorHAnsi" w:hAnsiTheme="minorHAnsi" w:cstheme="minorHAnsi"/>
          <w:b/>
          <w:bCs/>
          <w:sz w:val="22"/>
          <w:szCs w:val="22"/>
          <w:u w:val="single"/>
        </w:rPr>
        <w:t>Public Lands Update.</w:t>
      </w:r>
      <w:r>
        <w:rPr>
          <w:rFonts w:asciiTheme="minorHAnsi" w:hAnsiTheme="minorHAnsi" w:cstheme="minorHAnsi"/>
          <w:sz w:val="22"/>
          <w:szCs w:val="22"/>
        </w:rPr>
        <w:t xml:space="preserve"> The Association will begin monitoring Conservation Reserve Program (CRP) land in Grant County under our NRCS contract. Anna R</w:t>
      </w:r>
      <w:r w:rsidR="00D47284">
        <w:rPr>
          <w:rFonts w:asciiTheme="minorHAnsi" w:hAnsiTheme="minorHAnsi" w:cstheme="minorHAnsi"/>
          <w:sz w:val="22"/>
          <w:szCs w:val="22"/>
        </w:rPr>
        <w:t>zchowski will lead this effort due to her proximity.</w:t>
      </w:r>
      <w:r w:rsidR="000831A2">
        <w:rPr>
          <w:rFonts w:asciiTheme="minorHAnsi" w:hAnsiTheme="minorHAnsi" w:cstheme="minorHAnsi"/>
          <w:sz w:val="22"/>
          <w:szCs w:val="22"/>
        </w:rPr>
        <w:t xml:space="preserve"> </w:t>
      </w:r>
      <w:r w:rsidR="00D47284">
        <w:rPr>
          <w:rFonts w:asciiTheme="minorHAnsi" w:hAnsiTheme="minorHAnsi" w:cstheme="minorHAnsi"/>
          <w:sz w:val="22"/>
          <w:szCs w:val="22"/>
        </w:rPr>
        <w:t>Additionally, the Association’s Public Lands Ecology effort reached its one-year mark. WDNR plans to conduct a 1-year review of work performed to date. It will guide and enhance future efforts.</w:t>
      </w:r>
    </w:p>
    <w:p w14:paraId="6BF7833E" w14:textId="6B99B6EA" w:rsidR="000831A2" w:rsidRDefault="000831A2" w:rsidP="000831A2">
      <w:pPr>
        <w:pStyle w:val="Default"/>
        <w:spacing w:after="70"/>
        <w:ind w:left="720"/>
        <w:rPr>
          <w:rFonts w:asciiTheme="minorHAnsi" w:hAnsiTheme="minorHAnsi" w:cstheme="minorHAnsi"/>
          <w:sz w:val="22"/>
          <w:szCs w:val="22"/>
        </w:rPr>
      </w:pPr>
      <w:r>
        <w:rPr>
          <w:rFonts w:asciiTheme="minorHAnsi" w:hAnsiTheme="minorHAnsi" w:cstheme="minorHAnsi"/>
          <w:b/>
          <w:bCs/>
          <w:sz w:val="22"/>
          <w:szCs w:val="22"/>
          <w:u w:val="single"/>
        </w:rPr>
        <w:t>Sandhill Crane Hunt Update.</w:t>
      </w:r>
      <w:r>
        <w:rPr>
          <w:rFonts w:asciiTheme="minorHAnsi" w:hAnsiTheme="minorHAnsi" w:cstheme="minorHAnsi"/>
          <w:sz w:val="22"/>
          <w:szCs w:val="22"/>
        </w:rPr>
        <w:t xml:space="preserve"> The International Crane Foundation (ICF), in what is believed to be an attempt to derail the upcoming summer Legislative Council Study, released a study indicating that less than 20% of Wisconsinites favor a sandhill crane hunt. ED Ross is working “damage control” efforts to minimize and expose the study’s bias and inaccuracies.</w:t>
      </w:r>
    </w:p>
    <w:p w14:paraId="3348D0D4" w14:textId="2DAA29EA" w:rsidR="00DC6044" w:rsidRPr="00EC304B" w:rsidRDefault="00273164" w:rsidP="000831A2">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sz w:val="22"/>
          <w:szCs w:val="22"/>
        </w:rPr>
        <w:t>9</w:t>
      </w:r>
      <w:r w:rsidR="00967C53" w:rsidRPr="00967C53">
        <w:rPr>
          <w:rFonts w:asciiTheme="minorHAnsi" w:hAnsiTheme="minorHAnsi" w:cstheme="minorHAnsi"/>
          <w:b/>
          <w:sz w:val="22"/>
          <w:szCs w:val="22"/>
        </w:rPr>
        <w:t>:</w:t>
      </w:r>
      <w:r w:rsidR="00685B11">
        <w:rPr>
          <w:rFonts w:asciiTheme="minorHAnsi" w:hAnsiTheme="minorHAnsi" w:cstheme="minorHAnsi"/>
          <w:b/>
          <w:sz w:val="22"/>
          <w:szCs w:val="22"/>
        </w:rPr>
        <w:t>1</w:t>
      </w:r>
      <w:r w:rsidR="000831A2">
        <w:rPr>
          <w:rFonts w:asciiTheme="minorHAnsi" w:hAnsiTheme="minorHAnsi" w:cstheme="minorHAnsi"/>
          <w:b/>
          <w:sz w:val="22"/>
          <w:szCs w:val="22"/>
        </w:rPr>
        <w:t>4</w:t>
      </w:r>
      <w:r w:rsidR="00967C53" w:rsidRPr="00967C53">
        <w:rPr>
          <w:rFonts w:asciiTheme="minorHAnsi" w:hAnsiTheme="minorHAnsi" w:cstheme="minorHAnsi"/>
          <w:b/>
          <w:sz w:val="22"/>
          <w:szCs w:val="22"/>
        </w:rPr>
        <w:t xml:space="preserve"> </w:t>
      </w:r>
      <w:r w:rsidR="00685B11">
        <w:rPr>
          <w:rFonts w:asciiTheme="minorHAnsi" w:hAnsiTheme="minorHAnsi" w:cstheme="minorHAnsi"/>
          <w:b/>
          <w:sz w:val="22"/>
          <w:szCs w:val="22"/>
        </w:rPr>
        <w:t>A</w:t>
      </w:r>
      <w:r w:rsidR="00967C53" w:rsidRPr="00967C53">
        <w:rPr>
          <w:rFonts w:asciiTheme="minorHAnsi" w:hAnsiTheme="minorHAnsi" w:cstheme="minorHAnsi"/>
          <w:b/>
          <w:sz w:val="22"/>
          <w:szCs w:val="22"/>
        </w:rPr>
        <w:t xml:space="preserve">M </w:t>
      </w:r>
      <w:r w:rsidR="00967C53" w:rsidRPr="00967C53">
        <w:rPr>
          <w:rFonts w:asciiTheme="minorHAnsi" w:hAnsiTheme="minorHAnsi" w:cstheme="minorHAnsi"/>
          <w:b/>
          <w:bCs/>
          <w:sz w:val="22"/>
          <w:szCs w:val="22"/>
        </w:rPr>
        <w:t>–</w:t>
      </w:r>
      <w:r w:rsidR="00B21289">
        <w:rPr>
          <w:rFonts w:asciiTheme="minorHAnsi" w:hAnsiTheme="minorHAnsi" w:cstheme="minorHAnsi"/>
          <w:b/>
          <w:bCs/>
          <w:sz w:val="22"/>
          <w:szCs w:val="22"/>
        </w:rPr>
        <w:t xml:space="preserve"> </w:t>
      </w:r>
      <w:r w:rsidR="000831A2">
        <w:rPr>
          <w:rFonts w:asciiTheme="minorHAnsi" w:hAnsiTheme="minorHAnsi" w:cstheme="minorHAnsi"/>
          <w:b/>
          <w:bCs/>
          <w:sz w:val="22"/>
          <w:szCs w:val="22"/>
        </w:rPr>
        <w:t>Strategic Planning Discussion</w:t>
      </w:r>
      <w:r w:rsidR="000412FA">
        <w:rPr>
          <w:rFonts w:asciiTheme="minorHAnsi" w:hAnsiTheme="minorHAnsi" w:cstheme="minorHAnsi"/>
          <w:b/>
          <w:bCs/>
          <w:sz w:val="22"/>
          <w:szCs w:val="22"/>
        </w:rPr>
        <w:t xml:space="preserve"> (</w:t>
      </w:r>
      <w:r w:rsidR="00BE1683">
        <w:rPr>
          <w:rFonts w:asciiTheme="minorHAnsi" w:hAnsiTheme="minorHAnsi" w:cstheme="minorHAnsi"/>
          <w:b/>
          <w:bCs/>
          <w:sz w:val="22"/>
          <w:szCs w:val="22"/>
        </w:rPr>
        <w:t>ED</w:t>
      </w:r>
      <w:r w:rsidR="000412FA">
        <w:rPr>
          <w:rFonts w:asciiTheme="minorHAnsi" w:hAnsiTheme="minorHAnsi" w:cstheme="minorHAnsi"/>
          <w:b/>
          <w:bCs/>
          <w:sz w:val="22"/>
          <w:szCs w:val="22"/>
        </w:rPr>
        <w:t xml:space="preserve"> </w:t>
      </w:r>
      <w:r w:rsidR="00EB4B39">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182AFE1F" w14:textId="3FC9023D" w:rsidR="00C02F6D" w:rsidRDefault="000831A2" w:rsidP="00E562CA">
      <w:pPr>
        <w:pStyle w:val="Default"/>
        <w:spacing w:after="70"/>
        <w:ind w:left="720"/>
        <w:rPr>
          <w:rFonts w:asciiTheme="minorHAnsi" w:hAnsiTheme="minorHAnsi" w:cstheme="minorHAnsi"/>
          <w:sz w:val="22"/>
          <w:szCs w:val="22"/>
        </w:rPr>
      </w:pPr>
      <w:r>
        <w:rPr>
          <w:rFonts w:asciiTheme="minorHAnsi" w:hAnsiTheme="minorHAnsi" w:cstheme="minorHAnsi"/>
          <w:sz w:val="22"/>
          <w:szCs w:val="22"/>
        </w:rPr>
        <w:t>At the Board’s direction, ED Ross continued to outline and flesh-out strategic view and guidance document. It examines actions that support core missions</w:t>
      </w:r>
      <w:r w:rsidR="008A2983">
        <w:rPr>
          <w:rFonts w:asciiTheme="minorHAnsi" w:hAnsiTheme="minorHAnsi" w:cstheme="minorHAnsi"/>
          <w:sz w:val="22"/>
          <w:szCs w:val="22"/>
        </w:rPr>
        <w:t xml:space="preserve"> and examines activities which may </w:t>
      </w:r>
      <w:r w:rsidR="00FB281C">
        <w:rPr>
          <w:rFonts w:asciiTheme="minorHAnsi" w:hAnsiTheme="minorHAnsi" w:cstheme="minorHAnsi"/>
          <w:sz w:val="22"/>
          <w:szCs w:val="22"/>
        </w:rPr>
        <w:t xml:space="preserve">potentially </w:t>
      </w:r>
      <w:r w:rsidR="008A2983">
        <w:rPr>
          <w:rFonts w:asciiTheme="minorHAnsi" w:hAnsiTheme="minorHAnsi" w:cstheme="minorHAnsi"/>
          <w:sz w:val="22"/>
          <w:szCs w:val="22"/>
        </w:rPr>
        <w:t xml:space="preserve">benefit from further investment (sustainability, social media, </w:t>
      </w:r>
      <w:r w:rsidR="00FB281C">
        <w:rPr>
          <w:rFonts w:asciiTheme="minorHAnsi" w:hAnsiTheme="minorHAnsi" w:cstheme="minorHAnsi"/>
          <w:sz w:val="22"/>
          <w:szCs w:val="22"/>
        </w:rPr>
        <w:t>endowment) and</w:t>
      </w:r>
      <w:r w:rsidR="008A2983">
        <w:rPr>
          <w:rFonts w:asciiTheme="minorHAnsi" w:hAnsiTheme="minorHAnsi" w:cstheme="minorHAnsi"/>
          <w:sz w:val="22"/>
          <w:szCs w:val="22"/>
        </w:rPr>
        <w:t xml:space="preserve"> others which might be candidates for divestiture if done but that do not directly support WWA’s mission statement (scholarships).  </w:t>
      </w:r>
      <w:r w:rsidR="00FB281C">
        <w:rPr>
          <w:rFonts w:asciiTheme="minorHAnsi" w:hAnsiTheme="minorHAnsi" w:cstheme="minorHAnsi"/>
          <w:sz w:val="22"/>
          <w:szCs w:val="22"/>
        </w:rPr>
        <w:t xml:space="preserve">A key component of the strategic plan is state-level committees taking responsibility for and ownership of the themes and activities outlined. Such responsibilities include, but are not limited to, identifying projects/activities designed to further the Association’s overall goals; identifying and receiving acknowledgement and commitments from project/activity leads/committee members, scoping individual and group tasks, identifying and pursuing resources to initiate, execute, and sustain actions. </w:t>
      </w:r>
    </w:p>
    <w:p w14:paraId="2C58C8B6" w14:textId="7E0D299B" w:rsidR="00FB281C" w:rsidRDefault="00FB281C" w:rsidP="00E562CA">
      <w:pPr>
        <w:pStyle w:val="Default"/>
        <w:spacing w:after="70"/>
        <w:ind w:left="720"/>
        <w:rPr>
          <w:rFonts w:asciiTheme="minorHAnsi" w:hAnsiTheme="minorHAnsi" w:cstheme="minorHAnsi"/>
          <w:sz w:val="22"/>
          <w:szCs w:val="22"/>
        </w:rPr>
      </w:pPr>
      <w:r>
        <w:rPr>
          <w:rFonts w:asciiTheme="minorHAnsi" w:hAnsiTheme="minorHAnsi" w:cstheme="minorHAnsi"/>
          <w:sz w:val="22"/>
          <w:szCs w:val="22"/>
        </w:rPr>
        <w:t>ED Ross acknowledged/cautioned ExComm members that the SV and its execution is a multi-year effort and that the vision is a living entity which can and should be periodically reviewed, updated, and changed as warranted.</w:t>
      </w:r>
      <w:r w:rsidR="00425F20">
        <w:rPr>
          <w:rFonts w:asciiTheme="minorHAnsi" w:hAnsiTheme="minorHAnsi" w:cstheme="minorHAnsi"/>
          <w:sz w:val="22"/>
          <w:szCs w:val="22"/>
        </w:rPr>
        <w:t xml:space="preserve"> Long-term goals may include: Incremental professionalization without losing WWA’s “voluntaristic” core; Identifying leverage points and strategic partnerships; Continued expansion of financial resources and means of sustaining them; and means to balance “effectiveness” with “efficiency.”</w:t>
      </w:r>
    </w:p>
    <w:p w14:paraId="4C2A15E9" w14:textId="7DEB64EB" w:rsidR="005A1149" w:rsidRDefault="00C02F6D" w:rsidP="005A1149">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sz w:val="22"/>
          <w:szCs w:val="22"/>
        </w:rPr>
        <w:t>9</w:t>
      </w:r>
      <w:r w:rsidR="005E0FDA" w:rsidRPr="00967C53">
        <w:rPr>
          <w:rFonts w:asciiTheme="minorHAnsi" w:hAnsiTheme="minorHAnsi" w:cstheme="minorHAnsi"/>
          <w:b/>
          <w:sz w:val="22"/>
          <w:szCs w:val="22"/>
        </w:rPr>
        <w:t>:</w:t>
      </w:r>
      <w:r w:rsidR="00425F20">
        <w:rPr>
          <w:rFonts w:asciiTheme="minorHAnsi" w:hAnsiTheme="minorHAnsi" w:cstheme="minorHAnsi"/>
          <w:b/>
          <w:sz w:val="22"/>
          <w:szCs w:val="22"/>
        </w:rPr>
        <w:t>43</w:t>
      </w:r>
      <w:r w:rsidR="005E0FDA" w:rsidRPr="00967C53">
        <w:rPr>
          <w:rFonts w:asciiTheme="minorHAnsi" w:hAnsiTheme="minorHAnsi" w:cstheme="minorHAnsi"/>
          <w:b/>
          <w:sz w:val="22"/>
          <w:szCs w:val="22"/>
        </w:rPr>
        <w:t xml:space="preserve"> </w:t>
      </w:r>
      <w:r w:rsidR="00685B11">
        <w:rPr>
          <w:rFonts w:asciiTheme="minorHAnsi" w:hAnsiTheme="minorHAnsi" w:cstheme="minorHAnsi"/>
          <w:b/>
          <w:sz w:val="22"/>
          <w:szCs w:val="22"/>
        </w:rPr>
        <w:t>A</w:t>
      </w:r>
      <w:r w:rsidR="005E0FDA" w:rsidRPr="00967C53">
        <w:rPr>
          <w:rFonts w:asciiTheme="minorHAnsi" w:hAnsiTheme="minorHAnsi" w:cstheme="minorHAnsi"/>
          <w:b/>
          <w:sz w:val="22"/>
          <w:szCs w:val="22"/>
        </w:rPr>
        <w:t xml:space="preserve">M </w:t>
      </w:r>
      <w:r w:rsidR="005E0FDA" w:rsidRPr="00967C53">
        <w:rPr>
          <w:rFonts w:asciiTheme="minorHAnsi" w:hAnsiTheme="minorHAnsi" w:cstheme="minorHAnsi"/>
          <w:b/>
          <w:bCs/>
          <w:sz w:val="22"/>
          <w:szCs w:val="22"/>
        </w:rPr>
        <w:t>–</w:t>
      </w:r>
      <w:r w:rsidR="005E0FDA">
        <w:rPr>
          <w:rFonts w:asciiTheme="minorHAnsi" w:hAnsiTheme="minorHAnsi" w:cstheme="minorHAnsi"/>
          <w:b/>
          <w:bCs/>
          <w:sz w:val="22"/>
          <w:szCs w:val="22"/>
        </w:rPr>
        <w:t xml:space="preserve"> </w:t>
      </w:r>
      <w:r w:rsidR="00425F20">
        <w:rPr>
          <w:rFonts w:asciiTheme="minorHAnsi" w:hAnsiTheme="minorHAnsi" w:cstheme="minorHAnsi"/>
          <w:b/>
          <w:bCs/>
          <w:sz w:val="22"/>
          <w:szCs w:val="22"/>
        </w:rPr>
        <w:t>Taking Advantage of WWA’s Department of Gaming Ruling</w:t>
      </w:r>
      <w:r w:rsidR="005E0FDA">
        <w:rPr>
          <w:rFonts w:asciiTheme="minorHAnsi" w:hAnsiTheme="minorHAnsi" w:cstheme="minorHAnsi"/>
          <w:b/>
          <w:bCs/>
          <w:sz w:val="22"/>
          <w:szCs w:val="22"/>
        </w:rPr>
        <w:t xml:space="preserve"> </w:t>
      </w:r>
      <w:r w:rsidR="00425F20">
        <w:rPr>
          <w:rFonts w:asciiTheme="minorHAnsi" w:hAnsiTheme="minorHAnsi" w:cstheme="minorHAnsi"/>
          <w:b/>
          <w:bCs/>
          <w:sz w:val="22"/>
          <w:szCs w:val="22"/>
        </w:rPr>
        <w:t xml:space="preserve">vs Staff Impacts </w:t>
      </w:r>
      <w:r w:rsidR="005E0FDA">
        <w:rPr>
          <w:rFonts w:asciiTheme="minorHAnsi" w:hAnsiTheme="minorHAnsi" w:cstheme="minorHAnsi"/>
          <w:b/>
          <w:bCs/>
          <w:sz w:val="22"/>
          <w:szCs w:val="22"/>
        </w:rPr>
        <w:t>(</w:t>
      </w:r>
      <w:r w:rsidR="00BE1683">
        <w:rPr>
          <w:rFonts w:asciiTheme="minorHAnsi" w:hAnsiTheme="minorHAnsi" w:cstheme="minorHAnsi"/>
          <w:b/>
          <w:bCs/>
          <w:sz w:val="22"/>
          <w:szCs w:val="22"/>
        </w:rPr>
        <w:t>ED</w:t>
      </w:r>
      <w:r w:rsidR="005E0FDA">
        <w:rPr>
          <w:rFonts w:asciiTheme="minorHAnsi" w:hAnsiTheme="minorHAnsi" w:cstheme="minorHAnsi"/>
          <w:b/>
          <w:bCs/>
          <w:sz w:val="22"/>
          <w:szCs w:val="22"/>
        </w:rPr>
        <w:t xml:space="preserve"> Ross)</w:t>
      </w:r>
    </w:p>
    <w:p w14:paraId="0341AF62" w14:textId="039F2718" w:rsidR="006135EB" w:rsidRDefault="00425F20" w:rsidP="005A1149">
      <w:pPr>
        <w:pStyle w:val="Default"/>
        <w:spacing w:after="70"/>
        <w:ind w:left="720"/>
        <w:rPr>
          <w:rFonts w:asciiTheme="minorHAnsi" w:hAnsiTheme="minorHAnsi" w:cstheme="minorHAnsi"/>
          <w:sz w:val="22"/>
          <w:szCs w:val="22"/>
        </w:rPr>
      </w:pPr>
      <w:r>
        <w:rPr>
          <w:rFonts w:asciiTheme="minorHAnsi" w:hAnsiTheme="minorHAnsi" w:cstheme="minorHAnsi"/>
          <w:sz w:val="22"/>
          <w:szCs w:val="22"/>
        </w:rPr>
        <w:t>Despite WWA’s “online Class A sales victory,” 2024 online sales are lagging</w:t>
      </w:r>
      <w:r w:rsidR="00722E8D">
        <w:rPr>
          <w:rFonts w:asciiTheme="minorHAnsi" w:hAnsiTheme="minorHAnsi" w:cstheme="minorHAnsi"/>
          <w:sz w:val="22"/>
          <w:szCs w:val="22"/>
        </w:rPr>
        <w:t>.</w:t>
      </w:r>
      <w:r>
        <w:rPr>
          <w:rFonts w:asciiTheme="minorHAnsi" w:hAnsiTheme="minorHAnsi" w:cstheme="minorHAnsi"/>
          <w:sz w:val="22"/>
          <w:szCs w:val="22"/>
        </w:rPr>
        <w:t xml:space="preserve"> </w:t>
      </w:r>
      <w:r w:rsidR="00B00606">
        <w:rPr>
          <w:rFonts w:asciiTheme="minorHAnsi" w:hAnsiTheme="minorHAnsi" w:cstheme="minorHAnsi"/>
          <w:sz w:val="22"/>
          <w:szCs w:val="22"/>
        </w:rPr>
        <w:t xml:space="preserve">In short, we are attempting to increase the number of raffles without increasing our demographics. </w:t>
      </w:r>
      <w:r>
        <w:rPr>
          <w:rFonts w:asciiTheme="minorHAnsi" w:hAnsiTheme="minorHAnsi" w:cstheme="minorHAnsi"/>
          <w:sz w:val="22"/>
          <w:szCs w:val="22"/>
        </w:rPr>
        <w:t>Th</w:t>
      </w:r>
      <w:r w:rsidR="00B00606">
        <w:rPr>
          <w:rFonts w:asciiTheme="minorHAnsi" w:hAnsiTheme="minorHAnsi" w:cstheme="minorHAnsi"/>
          <w:sz w:val="22"/>
          <w:szCs w:val="22"/>
        </w:rPr>
        <w:t>e lag</w:t>
      </w:r>
      <w:r>
        <w:rPr>
          <w:rFonts w:asciiTheme="minorHAnsi" w:hAnsiTheme="minorHAnsi" w:cstheme="minorHAnsi"/>
          <w:sz w:val="22"/>
          <w:szCs w:val="22"/>
        </w:rPr>
        <w:t xml:space="preserve"> is </w:t>
      </w:r>
      <w:r>
        <w:rPr>
          <w:rFonts w:asciiTheme="minorHAnsi" w:hAnsiTheme="minorHAnsi" w:cstheme="minorHAnsi"/>
          <w:sz w:val="22"/>
          <w:szCs w:val="22"/>
        </w:rPr>
        <w:lastRenderedPageBreak/>
        <w:t>not the result of one specific contributor</w:t>
      </w:r>
      <w:r w:rsidR="00B00606">
        <w:rPr>
          <w:rFonts w:asciiTheme="minorHAnsi" w:hAnsiTheme="minorHAnsi" w:cstheme="minorHAnsi"/>
          <w:sz w:val="22"/>
          <w:szCs w:val="22"/>
        </w:rPr>
        <w:t xml:space="preserve">, but rather a combination of multiple factors: </w:t>
      </w:r>
      <w:r>
        <w:rPr>
          <w:rFonts w:asciiTheme="minorHAnsi" w:hAnsiTheme="minorHAnsi" w:cstheme="minorHAnsi"/>
          <w:sz w:val="22"/>
          <w:szCs w:val="22"/>
        </w:rPr>
        <w:t xml:space="preserve">slower economy with less disposable income, </w:t>
      </w:r>
      <w:r w:rsidR="00B00606">
        <w:rPr>
          <w:rFonts w:asciiTheme="minorHAnsi" w:hAnsiTheme="minorHAnsi" w:cstheme="minorHAnsi"/>
          <w:sz w:val="22"/>
          <w:szCs w:val="22"/>
        </w:rPr>
        <w:t xml:space="preserve">too frequently tapping the same target audience, over-reliance on online sales vs face-to-face sales, failure to significantly increase target audiences, to name a few. Further, every new online Class A adds to the staff’s already finite schedule and frequently overbearing workload. A </w:t>
      </w:r>
      <w:r w:rsidR="0033547F">
        <w:rPr>
          <w:rFonts w:asciiTheme="minorHAnsi" w:hAnsiTheme="minorHAnsi" w:cstheme="minorHAnsi"/>
          <w:sz w:val="22"/>
          <w:szCs w:val="22"/>
        </w:rPr>
        <w:t>relatively easy</w:t>
      </w:r>
      <w:r w:rsidR="00B00606">
        <w:rPr>
          <w:rFonts w:asciiTheme="minorHAnsi" w:hAnsiTheme="minorHAnsi" w:cstheme="minorHAnsi"/>
          <w:sz w:val="22"/>
          <w:szCs w:val="22"/>
        </w:rPr>
        <w:t xml:space="preserve"> outreach is to buy advertising in the Wisconsin Outdoor News (WON) </w:t>
      </w:r>
      <w:r w:rsidR="0019523B">
        <w:rPr>
          <w:rFonts w:asciiTheme="minorHAnsi" w:hAnsiTheme="minorHAnsi" w:cstheme="minorHAnsi"/>
          <w:sz w:val="22"/>
          <w:szCs w:val="22"/>
        </w:rPr>
        <w:t>and</w:t>
      </w:r>
      <w:r w:rsidR="00B00606">
        <w:rPr>
          <w:rFonts w:asciiTheme="minorHAnsi" w:hAnsiTheme="minorHAnsi" w:cstheme="minorHAnsi"/>
          <w:sz w:val="22"/>
          <w:szCs w:val="22"/>
        </w:rPr>
        <w:t xml:space="preserve"> include a QR code</w:t>
      </w:r>
      <w:r w:rsidR="0019523B">
        <w:rPr>
          <w:rFonts w:asciiTheme="minorHAnsi" w:hAnsiTheme="minorHAnsi" w:cstheme="minorHAnsi"/>
          <w:sz w:val="22"/>
          <w:szCs w:val="22"/>
        </w:rPr>
        <w:t xml:space="preserve"> to WWA’s website as a means to vector readers (and potentially new contacts) to WWA’s website. </w:t>
      </w:r>
      <w:r w:rsidR="00B00606">
        <w:rPr>
          <w:rFonts w:asciiTheme="minorHAnsi" w:hAnsiTheme="minorHAnsi" w:cstheme="minorHAnsi"/>
          <w:sz w:val="22"/>
          <w:szCs w:val="22"/>
        </w:rPr>
        <w:t>Russ Olson suggested buying a distribution list from W</w:t>
      </w:r>
      <w:r w:rsidR="0019523B">
        <w:rPr>
          <w:rFonts w:asciiTheme="minorHAnsi" w:hAnsiTheme="minorHAnsi" w:cstheme="minorHAnsi"/>
          <w:sz w:val="22"/>
          <w:szCs w:val="22"/>
        </w:rPr>
        <w:t>ON</w:t>
      </w:r>
      <w:r w:rsidR="00B00606">
        <w:rPr>
          <w:rFonts w:asciiTheme="minorHAnsi" w:hAnsiTheme="minorHAnsi" w:cstheme="minorHAnsi"/>
          <w:sz w:val="22"/>
          <w:szCs w:val="22"/>
        </w:rPr>
        <w:t xml:space="preserve"> or a similar entity as a means to increase the target audience.</w:t>
      </w:r>
      <w:r w:rsidR="0019523B">
        <w:rPr>
          <w:rFonts w:asciiTheme="minorHAnsi" w:hAnsiTheme="minorHAnsi" w:cstheme="minorHAnsi"/>
          <w:sz w:val="22"/>
          <w:szCs w:val="22"/>
        </w:rPr>
        <w:t xml:space="preserve"> </w:t>
      </w:r>
    </w:p>
    <w:p w14:paraId="5A849628" w14:textId="008B0E7C" w:rsidR="0019523B" w:rsidRDefault="0019523B" w:rsidP="005A1149">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The ExComm agreed that WWA needs to reach beyond “our normal buyers” to avoid buyer’s burnout and complacency. President Urben suggested that we create “Class A Sales” signage to provide calendar sellers to help increase Class A visibility. These could be electronically </w:t>
      </w:r>
      <w:r w:rsidR="004E4358">
        <w:rPr>
          <w:rFonts w:asciiTheme="minorHAnsi" w:hAnsiTheme="minorHAnsi" w:cstheme="minorHAnsi"/>
          <w:sz w:val="22"/>
          <w:szCs w:val="22"/>
        </w:rPr>
        <w:t>distributed,</w:t>
      </w:r>
      <w:r>
        <w:rPr>
          <w:rFonts w:asciiTheme="minorHAnsi" w:hAnsiTheme="minorHAnsi" w:cstheme="minorHAnsi"/>
          <w:sz w:val="22"/>
          <w:szCs w:val="22"/>
        </w:rPr>
        <w:t xml:space="preserve"> and updates made throughout the year.  </w:t>
      </w:r>
    </w:p>
    <w:p w14:paraId="403F481E" w14:textId="78D1D1DF" w:rsidR="0019523B" w:rsidRDefault="0019523B" w:rsidP="005A1149">
      <w:pPr>
        <w:pStyle w:val="Default"/>
        <w:spacing w:after="70"/>
        <w:ind w:left="720"/>
        <w:rPr>
          <w:rFonts w:asciiTheme="minorHAnsi" w:hAnsiTheme="minorHAnsi" w:cstheme="minorHAnsi"/>
          <w:sz w:val="22"/>
          <w:szCs w:val="22"/>
        </w:rPr>
      </w:pPr>
      <w:r>
        <w:rPr>
          <w:rFonts w:asciiTheme="minorHAnsi" w:hAnsiTheme="minorHAnsi" w:cstheme="minorHAnsi"/>
          <w:sz w:val="22"/>
          <w:szCs w:val="22"/>
        </w:rPr>
        <w:t>In an effort to capture and help manage online sales, ED Ross asked Director of Administration (DA) Kelcy Boettcher to create a Gantt chart to identify each Class A’s star and wrap-up, along with chapter/state events, and other major staff</w:t>
      </w:r>
      <w:r w:rsidR="004E4358">
        <w:rPr>
          <w:rFonts w:asciiTheme="minorHAnsi" w:hAnsiTheme="minorHAnsi" w:cstheme="minorHAnsi"/>
          <w:sz w:val="22"/>
          <w:szCs w:val="22"/>
        </w:rPr>
        <w:t xml:space="preserve"> time investments as a means to potentially better manage Association resources.</w:t>
      </w:r>
    </w:p>
    <w:p w14:paraId="331B39A2" w14:textId="7286030B" w:rsidR="00AB10E9" w:rsidRDefault="00AB10E9" w:rsidP="00AB10E9">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sz w:val="22"/>
          <w:szCs w:val="22"/>
        </w:rPr>
        <w:t>9</w:t>
      </w:r>
      <w:r w:rsidRPr="00967C53">
        <w:rPr>
          <w:rFonts w:asciiTheme="minorHAnsi" w:hAnsiTheme="minorHAnsi" w:cstheme="minorHAnsi"/>
          <w:b/>
          <w:sz w:val="22"/>
          <w:szCs w:val="22"/>
        </w:rPr>
        <w:t>:</w:t>
      </w:r>
      <w:r>
        <w:rPr>
          <w:rFonts w:asciiTheme="minorHAnsi" w:hAnsiTheme="minorHAnsi" w:cstheme="minorHAnsi"/>
          <w:b/>
          <w:sz w:val="22"/>
          <w:szCs w:val="22"/>
        </w:rPr>
        <w:t>5</w:t>
      </w:r>
      <w:r w:rsidR="004E4358">
        <w:rPr>
          <w:rFonts w:asciiTheme="minorHAnsi" w:hAnsiTheme="minorHAnsi" w:cstheme="minorHAnsi"/>
          <w:b/>
          <w:sz w:val="22"/>
          <w:szCs w:val="22"/>
        </w:rPr>
        <w:t>2</w:t>
      </w:r>
      <w:r w:rsidRPr="00967C53">
        <w:rPr>
          <w:rFonts w:asciiTheme="minorHAnsi" w:hAnsiTheme="minorHAnsi" w:cstheme="minorHAnsi"/>
          <w:b/>
          <w:sz w:val="22"/>
          <w:szCs w:val="22"/>
        </w:rPr>
        <w:t xml:space="preserve"> </w:t>
      </w:r>
      <w:r>
        <w:rPr>
          <w:rFonts w:asciiTheme="minorHAnsi" w:hAnsiTheme="minorHAnsi" w:cstheme="minorHAnsi"/>
          <w:b/>
          <w:sz w:val="22"/>
          <w:szCs w:val="22"/>
        </w:rPr>
        <w:t>A</w:t>
      </w:r>
      <w:r w:rsidRPr="00967C53">
        <w:rPr>
          <w:rFonts w:asciiTheme="minorHAnsi" w:hAnsiTheme="minorHAnsi" w:cstheme="minorHAnsi"/>
          <w:b/>
          <w:sz w:val="22"/>
          <w:szCs w:val="22"/>
        </w:rPr>
        <w:t xml:space="preserve">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4E4358">
        <w:rPr>
          <w:rFonts w:asciiTheme="minorHAnsi" w:hAnsiTheme="minorHAnsi" w:cstheme="minorHAnsi"/>
          <w:b/>
          <w:bCs/>
          <w:sz w:val="22"/>
          <w:szCs w:val="22"/>
        </w:rPr>
        <w:t>2025 Raffle Calendar Update</w:t>
      </w:r>
      <w:r>
        <w:rPr>
          <w:rFonts w:asciiTheme="minorHAnsi" w:hAnsiTheme="minorHAnsi" w:cstheme="minorHAnsi"/>
          <w:b/>
          <w:bCs/>
          <w:sz w:val="22"/>
          <w:szCs w:val="22"/>
        </w:rPr>
        <w:t xml:space="preserve"> (ED Ross) </w:t>
      </w:r>
    </w:p>
    <w:p w14:paraId="20B86946" w14:textId="277166A4" w:rsidR="004E4358" w:rsidRDefault="004E4358" w:rsidP="00AB10E9">
      <w:pPr>
        <w:pStyle w:val="Default"/>
        <w:spacing w:after="70"/>
        <w:ind w:left="720"/>
        <w:rPr>
          <w:rFonts w:asciiTheme="minorHAnsi" w:hAnsiTheme="minorHAnsi" w:cstheme="minorHAnsi"/>
          <w:sz w:val="22"/>
          <w:szCs w:val="22"/>
        </w:rPr>
      </w:pPr>
      <w:r>
        <w:rPr>
          <w:rFonts w:asciiTheme="minorHAnsi" w:hAnsiTheme="minorHAnsi" w:cstheme="minorHAnsi"/>
          <w:sz w:val="22"/>
          <w:szCs w:val="22"/>
        </w:rPr>
        <w:t>The ad hoc calendar committee met several times since February’s Board meeting</w:t>
      </w:r>
      <w:r w:rsidR="00AB10E9">
        <w:rPr>
          <w:rFonts w:asciiTheme="minorHAnsi" w:hAnsiTheme="minorHAnsi" w:cstheme="minorHAnsi"/>
          <w:sz w:val="22"/>
          <w:szCs w:val="22"/>
        </w:rPr>
        <w:t>.</w:t>
      </w:r>
      <w:r>
        <w:rPr>
          <w:rFonts w:asciiTheme="minorHAnsi" w:hAnsiTheme="minorHAnsi" w:cstheme="minorHAnsi"/>
          <w:sz w:val="22"/>
          <w:szCs w:val="22"/>
        </w:rPr>
        <w:t xml:space="preserve"> General discussions focus on calendar appearance/eye appeal vs. minimizing investment while achieving the best possible return on investment (ROI). To accomplish this balance the committee will recommend a sales price increase ($30 vs $20), increasing the quality of prizes (better vendors to increase customer willingness to buy at the higher price while increasing winner satisfaction), enhancing the cover’s “eye appeal/attention grab.” Mike Depies, as the ad hoc calendar committee chair, will present the topic during March’s Board meeting.</w:t>
      </w:r>
      <w:r w:rsidR="0033547F">
        <w:rPr>
          <w:rFonts w:asciiTheme="minorHAnsi" w:hAnsiTheme="minorHAnsi" w:cstheme="minorHAnsi"/>
          <w:sz w:val="22"/>
          <w:szCs w:val="22"/>
        </w:rPr>
        <w:t xml:space="preserve"> ED Ross added that Lucky Duck recently responded with a commitment to provide enhanced calendar prizes.</w:t>
      </w:r>
    </w:p>
    <w:p w14:paraId="18CAC145" w14:textId="37947E4F" w:rsidR="00082973" w:rsidRPr="0033547F" w:rsidRDefault="00E134EE" w:rsidP="00E134EE">
      <w:pPr>
        <w:pStyle w:val="Default"/>
        <w:numPr>
          <w:ilvl w:val="0"/>
          <w:numId w:val="2"/>
        </w:numPr>
        <w:spacing w:after="70"/>
        <w:rPr>
          <w:rFonts w:asciiTheme="minorHAnsi" w:hAnsiTheme="minorHAnsi" w:cstheme="minorHAnsi"/>
          <w:b/>
          <w:bCs/>
          <w:sz w:val="22"/>
          <w:szCs w:val="22"/>
        </w:rPr>
      </w:pPr>
      <w:r w:rsidRPr="0033547F">
        <w:rPr>
          <w:rFonts w:asciiTheme="minorHAnsi" w:hAnsiTheme="minorHAnsi" w:cstheme="minorHAnsi"/>
          <w:b/>
          <w:bCs/>
          <w:sz w:val="22"/>
          <w:szCs w:val="22"/>
        </w:rPr>
        <w:t>EXPO Ownership (President Bruce Urben)</w:t>
      </w:r>
    </w:p>
    <w:p w14:paraId="62217176" w14:textId="4A539E7E" w:rsidR="00E134EE" w:rsidRDefault="00E134EE" w:rsidP="00E134EE">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President Urben urged the ExComm to begin giving serious thought to how WWA assumes ownership of the EXPO. He stated that the EXPO Steering Committee has already accepted the matter as a logical move forward, but no timeline or details have been discussed. ED Ross concurred with </w:t>
      </w:r>
      <w:r w:rsidR="0033547F">
        <w:rPr>
          <w:rFonts w:asciiTheme="minorHAnsi" w:hAnsiTheme="minorHAnsi" w:cstheme="minorHAnsi"/>
          <w:sz w:val="22"/>
          <w:szCs w:val="22"/>
        </w:rPr>
        <w:t>President Urben but</w:t>
      </w:r>
      <w:r>
        <w:rPr>
          <w:rFonts w:asciiTheme="minorHAnsi" w:hAnsiTheme="minorHAnsi" w:cstheme="minorHAnsi"/>
          <w:sz w:val="22"/>
          <w:szCs w:val="22"/>
        </w:rPr>
        <w:t xml:space="preserve"> asked the ExComm to consider what that decision means for WWA. Such a move no doubt incurs greater commitment and more Director involvement as EXPO Steering Committee members. In return for WWA’s ownership role, WWA will be able to pull more EXPO revenue to the Association</w:t>
      </w:r>
      <w:r w:rsidRPr="00E134EE">
        <w:rPr>
          <w:rFonts w:asciiTheme="minorHAnsi" w:hAnsiTheme="minorHAnsi" w:cstheme="minorHAnsi"/>
          <w:sz w:val="22"/>
          <w:szCs w:val="22"/>
        </w:rPr>
        <w:t xml:space="preserve"> </w:t>
      </w:r>
      <w:r>
        <w:rPr>
          <w:rFonts w:asciiTheme="minorHAnsi" w:hAnsiTheme="minorHAnsi" w:cstheme="minorHAnsi"/>
          <w:sz w:val="22"/>
          <w:szCs w:val="22"/>
        </w:rPr>
        <w:t xml:space="preserve">in the form of an EXPO management fee, possibly allowing </w:t>
      </w:r>
      <w:r w:rsidR="0033547F">
        <w:rPr>
          <w:rFonts w:asciiTheme="minorHAnsi" w:hAnsiTheme="minorHAnsi" w:cstheme="minorHAnsi"/>
          <w:sz w:val="22"/>
          <w:szCs w:val="22"/>
        </w:rPr>
        <w:t>hiring of a</w:t>
      </w:r>
      <w:r>
        <w:rPr>
          <w:rFonts w:asciiTheme="minorHAnsi" w:hAnsiTheme="minorHAnsi" w:cstheme="minorHAnsi"/>
          <w:sz w:val="22"/>
          <w:szCs w:val="22"/>
        </w:rPr>
        <w:t xml:space="preserve"> full or part-time EXPO employee(s). </w:t>
      </w:r>
      <w:r w:rsidR="0033547F">
        <w:rPr>
          <w:rFonts w:asciiTheme="minorHAnsi" w:hAnsiTheme="minorHAnsi" w:cstheme="minorHAnsi"/>
          <w:sz w:val="22"/>
          <w:szCs w:val="22"/>
        </w:rPr>
        <w:t>Presuming that the Joint Event Marketing grant discussed earlier comes through, the EXPO will benefit from increased marketing funds (the grant cannot be used to pay or offset salaries, management costs, etc.) which will ultimately also benefit the Association.</w:t>
      </w:r>
    </w:p>
    <w:p w14:paraId="4DEE27EA" w14:textId="6405DC6E" w:rsidR="00A4260F" w:rsidRPr="00A4260F" w:rsidRDefault="006435E8" w:rsidP="00A4260F">
      <w:pPr>
        <w:pStyle w:val="ListParagraph"/>
        <w:numPr>
          <w:ilvl w:val="0"/>
          <w:numId w:val="2"/>
        </w:numPr>
        <w:spacing w:line="240" w:lineRule="auto"/>
        <w:rPr>
          <w:rFonts w:asciiTheme="minorHAnsi" w:hAnsiTheme="minorHAnsi" w:cstheme="minorHAnsi"/>
          <w:bCs/>
          <w:sz w:val="22"/>
          <w:szCs w:val="22"/>
        </w:rPr>
      </w:pPr>
      <w:r>
        <w:rPr>
          <w:rFonts w:asciiTheme="minorHAnsi" w:hAnsiTheme="minorHAnsi" w:cstheme="minorHAnsi"/>
          <w:b/>
          <w:bCs/>
          <w:sz w:val="22"/>
          <w:szCs w:val="22"/>
        </w:rPr>
        <w:t>10</w:t>
      </w:r>
      <w:r w:rsidR="00300E0C">
        <w:rPr>
          <w:rFonts w:asciiTheme="minorHAnsi" w:hAnsiTheme="minorHAnsi" w:cstheme="minorHAnsi"/>
          <w:b/>
          <w:bCs/>
          <w:sz w:val="22"/>
          <w:szCs w:val="22"/>
        </w:rPr>
        <w:t>:</w:t>
      </w:r>
      <w:r w:rsidR="0033547F">
        <w:rPr>
          <w:rFonts w:asciiTheme="minorHAnsi" w:hAnsiTheme="minorHAnsi" w:cstheme="minorHAnsi"/>
          <w:b/>
          <w:bCs/>
          <w:sz w:val="22"/>
          <w:szCs w:val="22"/>
        </w:rPr>
        <w:t>16</w:t>
      </w:r>
      <w:r w:rsidR="00A4260F" w:rsidRPr="00A4260F">
        <w:rPr>
          <w:rFonts w:asciiTheme="minorHAnsi" w:hAnsiTheme="minorHAnsi" w:cstheme="minorHAnsi"/>
          <w:b/>
          <w:bCs/>
          <w:sz w:val="22"/>
          <w:szCs w:val="22"/>
        </w:rPr>
        <w:t xml:space="preserve"> PM – Meeting Adjourned</w:t>
      </w:r>
    </w:p>
    <w:p w14:paraId="447E19D1" w14:textId="7BF04201"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w:t>
      </w:r>
      <w:r w:rsidR="00CF5DFE">
        <w:rPr>
          <w:rFonts w:asciiTheme="minorHAnsi" w:hAnsiTheme="minorHAnsi" w:cstheme="minorHAnsi"/>
          <w:color w:val="auto"/>
          <w:sz w:val="22"/>
          <w:szCs w:val="22"/>
        </w:rPr>
        <w:t>be on</w:t>
      </w:r>
      <w:r>
        <w:rPr>
          <w:rFonts w:asciiTheme="minorHAnsi" w:hAnsiTheme="minorHAnsi" w:cstheme="minorHAnsi"/>
          <w:color w:val="auto"/>
          <w:sz w:val="22"/>
          <w:szCs w:val="22"/>
        </w:rPr>
        <w:t xml:space="preserve"> Monday </w:t>
      </w:r>
      <w:r w:rsidR="0033547F">
        <w:rPr>
          <w:rFonts w:asciiTheme="minorHAnsi" w:hAnsiTheme="minorHAnsi" w:cstheme="minorHAnsi"/>
          <w:color w:val="auto"/>
          <w:sz w:val="22"/>
          <w:szCs w:val="22"/>
        </w:rPr>
        <w:t>April</w:t>
      </w:r>
      <w:r w:rsidR="00300E0C">
        <w:rPr>
          <w:rFonts w:asciiTheme="minorHAnsi" w:hAnsiTheme="minorHAnsi" w:cstheme="minorHAnsi"/>
          <w:color w:val="auto"/>
          <w:sz w:val="22"/>
          <w:szCs w:val="22"/>
        </w:rPr>
        <w:t xml:space="preserve"> 1</w:t>
      </w:r>
      <w:r w:rsidR="0033547F">
        <w:rPr>
          <w:rFonts w:asciiTheme="minorHAnsi" w:hAnsiTheme="minorHAnsi" w:cstheme="minorHAnsi"/>
          <w:color w:val="auto"/>
          <w:sz w:val="22"/>
          <w:szCs w:val="22"/>
        </w:rPr>
        <w:t>5</w:t>
      </w:r>
      <w:r w:rsidR="00FE4155">
        <w:rPr>
          <w:rFonts w:asciiTheme="minorHAnsi" w:hAnsiTheme="minorHAnsi" w:cstheme="minorHAnsi"/>
          <w:color w:val="auto"/>
          <w:sz w:val="22"/>
          <w:szCs w:val="22"/>
        </w:rPr>
        <w:t>th</w:t>
      </w:r>
      <w:r>
        <w:rPr>
          <w:rFonts w:asciiTheme="minorHAnsi" w:hAnsiTheme="minorHAnsi" w:cstheme="minorHAnsi"/>
          <w:color w:val="auto"/>
          <w:sz w:val="22"/>
          <w:szCs w:val="22"/>
        </w:rPr>
        <w:t xml:space="preserve"> at </w:t>
      </w:r>
      <w:r w:rsidR="006435E8">
        <w:rPr>
          <w:rFonts w:asciiTheme="minorHAnsi" w:hAnsiTheme="minorHAnsi" w:cstheme="minorHAnsi"/>
          <w:color w:val="auto"/>
          <w:sz w:val="22"/>
          <w:szCs w:val="22"/>
        </w:rPr>
        <w:t>9</w:t>
      </w:r>
      <w:r>
        <w:rPr>
          <w:rFonts w:asciiTheme="minorHAnsi" w:hAnsiTheme="minorHAnsi" w:cstheme="minorHAnsi"/>
          <w:color w:val="auto"/>
          <w:sz w:val="22"/>
          <w:szCs w:val="22"/>
        </w:rPr>
        <w:t xml:space="preserve">:00 </w:t>
      </w:r>
      <w:r w:rsidR="006435E8">
        <w:rPr>
          <w:rFonts w:asciiTheme="minorHAnsi" w:hAnsiTheme="minorHAnsi" w:cstheme="minorHAnsi"/>
          <w:color w:val="auto"/>
          <w:sz w:val="22"/>
          <w:szCs w:val="22"/>
        </w:rPr>
        <w:t>A</w:t>
      </w:r>
      <w:r>
        <w:rPr>
          <w:rFonts w:asciiTheme="minorHAnsi" w:hAnsiTheme="minorHAnsi" w:cstheme="minorHAnsi"/>
          <w:color w:val="auto"/>
          <w:sz w:val="22"/>
          <w:szCs w:val="22"/>
        </w:rPr>
        <w:t>M</w:t>
      </w:r>
      <w:r w:rsidR="001368DB">
        <w:rPr>
          <w:rFonts w:asciiTheme="minorHAnsi" w:hAnsiTheme="minorHAnsi" w:cstheme="minorHAnsi"/>
          <w:color w:val="auto"/>
          <w:sz w:val="22"/>
          <w:szCs w:val="22"/>
        </w:rPr>
        <w:t>.</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A326EC">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47791" w14:textId="77777777" w:rsidR="00A326EC" w:rsidRDefault="00A326EC" w:rsidP="00162112">
      <w:pPr>
        <w:spacing w:line="240" w:lineRule="auto"/>
      </w:pPr>
      <w:r>
        <w:separator/>
      </w:r>
    </w:p>
  </w:endnote>
  <w:endnote w:type="continuationSeparator" w:id="0">
    <w:p w14:paraId="23A3172D" w14:textId="77777777" w:rsidR="00A326EC" w:rsidRDefault="00A326EC"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9D30B8" w14:textId="77777777" w:rsidR="00A326EC" w:rsidRDefault="00A326EC" w:rsidP="00162112">
      <w:pPr>
        <w:spacing w:line="240" w:lineRule="auto"/>
      </w:pPr>
      <w:r>
        <w:separator/>
      </w:r>
    </w:p>
  </w:footnote>
  <w:footnote w:type="continuationSeparator" w:id="0">
    <w:p w14:paraId="6BA0F34B" w14:textId="77777777" w:rsidR="00A326EC" w:rsidRDefault="00A326EC"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4B00FA6E"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B21289">
      <w:rPr>
        <w:rFonts w:asciiTheme="minorHAnsi" w:hAnsiTheme="minorHAnsi" w:cstheme="minorHAnsi"/>
        <w:b/>
        <w:bCs/>
        <w:sz w:val="22"/>
        <w:szCs w:val="22"/>
      </w:rPr>
      <w:t>Mon</w:t>
    </w:r>
    <w:r w:rsidR="007661D9">
      <w:rPr>
        <w:rFonts w:asciiTheme="minorHAnsi" w:hAnsiTheme="minorHAnsi" w:cstheme="minorHAnsi"/>
        <w:b/>
        <w:bCs/>
        <w:sz w:val="22"/>
        <w:szCs w:val="22"/>
      </w:rPr>
      <w:t>day</w:t>
    </w:r>
    <w:r w:rsidR="00F3498C">
      <w:rPr>
        <w:rFonts w:asciiTheme="minorHAnsi" w:hAnsiTheme="minorHAnsi" w:cstheme="minorHAnsi"/>
        <w:b/>
        <w:bCs/>
        <w:sz w:val="22"/>
        <w:szCs w:val="22"/>
      </w:rPr>
      <w:t xml:space="preserve">, </w:t>
    </w:r>
    <w:r w:rsidR="0056410C">
      <w:rPr>
        <w:rFonts w:asciiTheme="minorHAnsi" w:hAnsiTheme="minorHAnsi" w:cstheme="minorHAnsi"/>
        <w:b/>
        <w:bCs/>
        <w:sz w:val="22"/>
        <w:szCs w:val="22"/>
      </w:rPr>
      <w:t>March 18</w:t>
    </w:r>
    <w:r w:rsidR="00273164">
      <w:rPr>
        <w:rFonts w:asciiTheme="minorHAnsi" w:hAnsiTheme="minorHAnsi" w:cstheme="minorHAnsi"/>
        <w:b/>
        <w:bCs/>
        <w:sz w:val="22"/>
        <w:szCs w:val="22"/>
      </w:rPr>
      <w:t>,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9440EF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13537"/>
    <w:rsid w:val="0002348E"/>
    <w:rsid w:val="000239F0"/>
    <w:rsid w:val="0002578B"/>
    <w:rsid w:val="000278E9"/>
    <w:rsid w:val="00033446"/>
    <w:rsid w:val="00033484"/>
    <w:rsid w:val="00033CD2"/>
    <w:rsid w:val="000412FA"/>
    <w:rsid w:val="00047E5C"/>
    <w:rsid w:val="00052629"/>
    <w:rsid w:val="00061199"/>
    <w:rsid w:val="00061853"/>
    <w:rsid w:val="00072EA2"/>
    <w:rsid w:val="00082973"/>
    <w:rsid w:val="00082E6C"/>
    <w:rsid w:val="000831A2"/>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377C"/>
    <w:rsid w:val="000E3FA6"/>
    <w:rsid w:val="000E4761"/>
    <w:rsid w:val="000E5498"/>
    <w:rsid w:val="000E63C0"/>
    <w:rsid w:val="000F0FC2"/>
    <w:rsid w:val="000F1EC6"/>
    <w:rsid w:val="000F3D28"/>
    <w:rsid w:val="000F76B8"/>
    <w:rsid w:val="0010604F"/>
    <w:rsid w:val="001158E1"/>
    <w:rsid w:val="00115F78"/>
    <w:rsid w:val="00120CD7"/>
    <w:rsid w:val="00120DC6"/>
    <w:rsid w:val="001217B3"/>
    <w:rsid w:val="00122F3D"/>
    <w:rsid w:val="001239B0"/>
    <w:rsid w:val="00132243"/>
    <w:rsid w:val="00133EB0"/>
    <w:rsid w:val="00135124"/>
    <w:rsid w:val="00135F73"/>
    <w:rsid w:val="001368DB"/>
    <w:rsid w:val="001403FA"/>
    <w:rsid w:val="00143C8C"/>
    <w:rsid w:val="00147DFD"/>
    <w:rsid w:val="00162112"/>
    <w:rsid w:val="001621EF"/>
    <w:rsid w:val="00163037"/>
    <w:rsid w:val="001712D5"/>
    <w:rsid w:val="0017133F"/>
    <w:rsid w:val="00175142"/>
    <w:rsid w:val="00175D0C"/>
    <w:rsid w:val="001803AC"/>
    <w:rsid w:val="00181EDF"/>
    <w:rsid w:val="00184687"/>
    <w:rsid w:val="00184923"/>
    <w:rsid w:val="001875B7"/>
    <w:rsid w:val="00187C1E"/>
    <w:rsid w:val="00187E68"/>
    <w:rsid w:val="0019523B"/>
    <w:rsid w:val="001A42E6"/>
    <w:rsid w:val="001B7683"/>
    <w:rsid w:val="001C74DB"/>
    <w:rsid w:val="001C79AC"/>
    <w:rsid w:val="001E111E"/>
    <w:rsid w:val="001E66DF"/>
    <w:rsid w:val="001E6914"/>
    <w:rsid w:val="001E7FC6"/>
    <w:rsid w:val="001F1F0D"/>
    <w:rsid w:val="00200DAE"/>
    <w:rsid w:val="00205489"/>
    <w:rsid w:val="0021331D"/>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71288"/>
    <w:rsid w:val="00271559"/>
    <w:rsid w:val="00271EB4"/>
    <w:rsid w:val="00273164"/>
    <w:rsid w:val="00273CF0"/>
    <w:rsid w:val="0027418E"/>
    <w:rsid w:val="00276F3D"/>
    <w:rsid w:val="0027713D"/>
    <w:rsid w:val="002855EF"/>
    <w:rsid w:val="002A03A1"/>
    <w:rsid w:val="002A2BE3"/>
    <w:rsid w:val="002A6286"/>
    <w:rsid w:val="002C1976"/>
    <w:rsid w:val="002C1B62"/>
    <w:rsid w:val="002C2070"/>
    <w:rsid w:val="002C2DC0"/>
    <w:rsid w:val="002C5C4B"/>
    <w:rsid w:val="002D28CE"/>
    <w:rsid w:val="002D742F"/>
    <w:rsid w:val="002E5E8D"/>
    <w:rsid w:val="002F2B91"/>
    <w:rsid w:val="00300E0C"/>
    <w:rsid w:val="003026C9"/>
    <w:rsid w:val="00311283"/>
    <w:rsid w:val="00311A2E"/>
    <w:rsid w:val="00312AFC"/>
    <w:rsid w:val="00313749"/>
    <w:rsid w:val="00317835"/>
    <w:rsid w:val="00326197"/>
    <w:rsid w:val="003274F7"/>
    <w:rsid w:val="00331F3B"/>
    <w:rsid w:val="003350E5"/>
    <w:rsid w:val="0033547F"/>
    <w:rsid w:val="00340C3F"/>
    <w:rsid w:val="00340F84"/>
    <w:rsid w:val="0034529A"/>
    <w:rsid w:val="003509D5"/>
    <w:rsid w:val="003566B5"/>
    <w:rsid w:val="00366A02"/>
    <w:rsid w:val="00380EBA"/>
    <w:rsid w:val="00381843"/>
    <w:rsid w:val="003871AA"/>
    <w:rsid w:val="0039427D"/>
    <w:rsid w:val="00396882"/>
    <w:rsid w:val="00397D2A"/>
    <w:rsid w:val="003A387E"/>
    <w:rsid w:val="003A53E5"/>
    <w:rsid w:val="003A55FE"/>
    <w:rsid w:val="003A61EA"/>
    <w:rsid w:val="003B27B6"/>
    <w:rsid w:val="003B5F26"/>
    <w:rsid w:val="003B78F2"/>
    <w:rsid w:val="003C225A"/>
    <w:rsid w:val="003C42D8"/>
    <w:rsid w:val="003D1541"/>
    <w:rsid w:val="003D1D99"/>
    <w:rsid w:val="003D3279"/>
    <w:rsid w:val="003D43E0"/>
    <w:rsid w:val="003D5650"/>
    <w:rsid w:val="003D66A9"/>
    <w:rsid w:val="003D7352"/>
    <w:rsid w:val="003E0426"/>
    <w:rsid w:val="003E2121"/>
    <w:rsid w:val="003E3C27"/>
    <w:rsid w:val="003E3D08"/>
    <w:rsid w:val="003E7FA8"/>
    <w:rsid w:val="003F641E"/>
    <w:rsid w:val="004001CA"/>
    <w:rsid w:val="00402B44"/>
    <w:rsid w:val="00404DCE"/>
    <w:rsid w:val="004070D4"/>
    <w:rsid w:val="00410E7D"/>
    <w:rsid w:val="00416136"/>
    <w:rsid w:val="00417D95"/>
    <w:rsid w:val="00420ECF"/>
    <w:rsid w:val="004222D6"/>
    <w:rsid w:val="00425F20"/>
    <w:rsid w:val="004266D6"/>
    <w:rsid w:val="00431C4A"/>
    <w:rsid w:val="00437B23"/>
    <w:rsid w:val="00441450"/>
    <w:rsid w:val="0044378B"/>
    <w:rsid w:val="00444978"/>
    <w:rsid w:val="00446C1C"/>
    <w:rsid w:val="004477EC"/>
    <w:rsid w:val="004537AE"/>
    <w:rsid w:val="0045712F"/>
    <w:rsid w:val="00461EF8"/>
    <w:rsid w:val="00463706"/>
    <w:rsid w:val="00465FB1"/>
    <w:rsid w:val="004704C0"/>
    <w:rsid w:val="004711CB"/>
    <w:rsid w:val="00471C14"/>
    <w:rsid w:val="00472299"/>
    <w:rsid w:val="0047358D"/>
    <w:rsid w:val="0048345E"/>
    <w:rsid w:val="00485DB4"/>
    <w:rsid w:val="00490A8E"/>
    <w:rsid w:val="00493D25"/>
    <w:rsid w:val="0049458A"/>
    <w:rsid w:val="00496E7F"/>
    <w:rsid w:val="00496FFF"/>
    <w:rsid w:val="004A128D"/>
    <w:rsid w:val="004A16FD"/>
    <w:rsid w:val="004B00A4"/>
    <w:rsid w:val="004B2D25"/>
    <w:rsid w:val="004B6216"/>
    <w:rsid w:val="004B7F14"/>
    <w:rsid w:val="004C28B4"/>
    <w:rsid w:val="004C2ACD"/>
    <w:rsid w:val="004C57F5"/>
    <w:rsid w:val="004C6169"/>
    <w:rsid w:val="004C6B97"/>
    <w:rsid w:val="004D28F9"/>
    <w:rsid w:val="004D71C6"/>
    <w:rsid w:val="004D7751"/>
    <w:rsid w:val="004E4358"/>
    <w:rsid w:val="004E48D3"/>
    <w:rsid w:val="004E4E9B"/>
    <w:rsid w:val="004F5CA4"/>
    <w:rsid w:val="004F6544"/>
    <w:rsid w:val="004F6FAA"/>
    <w:rsid w:val="00501FE9"/>
    <w:rsid w:val="00503F86"/>
    <w:rsid w:val="005067AC"/>
    <w:rsid w:val="005131F7"/>
    <w:rsid w:val="00515DDD"/>
    <w:rsid w:val="005200DD"/>
    <w:rsid w:val="00521545"/>
    <w:rsid w:val="00522FBD"/>
    <w:rsid w:val="00525CE6"/>
    <w:rsid w:val="00527EAB"/>
    <w:rsid w:val="005300F5"/>
    <w:rsid w:val="00532A39"/>
    <w:rsid w:val="00535451"/>
    <w:rsid w:val="00547025"/>
    <w:rsid w:val="00560D52"/>
    <w:rsid w:val="005616BA"/>
    <w:rsid w:val="0056410C"/>
    <w:rsid w:val="005674BC"/>
    <w:rsid w:val="0057135E"/>
    <w:rsid w:val="00582601"/>
    <w:rsid w:val="00582C1F"/>
    <w:rsid w:val="00586847"/>
    <w:rsid w:val="005A0723"/>
    <w:rsid w:val="005A1149"/>
    <w:rsid w:val="005B5D68"/>
    <w:rsid w:val="005B6D06"/>
    <w:rsid w:val="005D632F"/>
    <w:rsid w:val="005D7E04"/>
    <w:rsid w:val="005E0896"/>
    <w:rsid w:val="005E0FDA"/>
    <w:rsid w:val="005E1420"/>
    <w:rsid w:val="005E5DF0"/>
    <w:rsid w:val="005F1163"/>
    <w:rsid w:val="005F53ED"/>
    <w:rsid w:val="005F5E1A"/>
    <w:rsid w:val="005F7106"/>
    <w:rsid w:val="0060129F"/>
    <w:rsid w:val="00601DD2"/>
    <w:rsid w:val="00602310"/>
    <w:rsid w:val="006135EB"/>
    <w:rsid w:val="00613B89"/>
    <w:rsid w:val="00615EB7"/>
    <w:rsid w:val="0061667E"/>
    <w:rsid w:val="00616FF5"/>
    <w:rsid w:val="0062211C"/>
    <w:rsid w:val="00622BFC"/>
    <w:rsid w:val="00625A4D"/>
    <w:rsid w:val="00627D07"/>
    <w:rsid w:val="006323D9"/>
    <w:rsid w:val="00632B45"/>
    <w:rsid w:val="00637AA2"/>
    <w:rsid w:val="006435E8"/>
    <w:rsid w:val="006466C6"/>
    <w:rsid w:val="0065239E"/>
    <w:rsid w:val="0065666C"/>
    <w:rsid w:val="006610AD"/>
    <w:rsid w:val="006628BB"/>
    <w:rsid w:val="006643A9"/>
    <w:rsid w:val="00665235"/>
    <w:rsid w:val="00666FC8"/>
    <w:rsid w:val="006670C3"/>
    <w:rsid w:val="006715D7"/>
    <w:rsid w:val="00674778"/>
    <w:rsid w:val="00685B11"/>
    <w:rsid w:val="006926BD"/>
    <w:rsid w:val="00692921"/>
    <w:rsid w:val="00696755"/>
    <w:rsid w:val="006A5C15"/>
    <w:rsid w:val="006B1039"/>
    <w:rsid w:val="006B132C"/>
    <w:rsid w:val="006C1D3E"/>
    <w:rsid w:val="006C31FA"/>
    <w:rsid w:val="006D08B2"/>
    <w:rsid w:val="006D106B"/>
    <w:rsid w:val="006D323D"/>
    <w:rsid w:val="006D685A"/>
    <w:rsid w:val="006D6923"/>
    <w:rsid w:val="006D7E0F"/>
    <w:rsid w:val="006E50D9"/>
    <w:rsid w:val="006F047D"/>
    <w:rsid w:val="006F09FC"/>
    <w:rsid w:val="006F3F6E"/>
    <w:rsid w:val="006F5ACC"/>
    <w:rsid w:val="00703A5A"/>
    <w:rsid w:val="00705565"/>
    <w:rsid w:val="0071253E"/>
    <w:rsid w:val="00717835"/>
    <w:rsid w:val="00722E8D"/>
    <w:rsid w:val="0073507C"/>
    <w:rsid w:val="00743410"/>
    <w:rsid w:val="00743A75"/>
    <w:rsid w:val="00747CB8"/>
    <w:rsid w:val="00755AE2"/>
    <w:rsid w:val="007560BB"/>
    <w:rsid w:val="00756B51"/>
    <w:rsid w:val="007578FA"/>
    <w:rsid w:val="00757F1C"/>
    <w:rsid w:val="007621D4"/>
    <w:rsid w:val="007623E4"/>
    <w:rsid w:val="00763358"/>
    <w:rsid w:val="007661D9"/>
    <w:rsid w:val="00766A81"/>
    <w:rsid w:val="00767659"/>
    <w:rsid w:val="007754D4"/>
    <w:rsid w:val="00777BC7"/>
    <w:rsid w:val="0078446C"/>
    <w:rsid w:val="00784A90"/>
    <w:rsid w:val="00784D91"/>
    <w:rsid w:val="00785432"/>
    <w:rsid w:val="00786FFE"/>
    <w:rsid w:val="00792FDF"/>
    <w:rsid w:val="0079736B"/>
    <w:rsid w:val="007A2196"/>
    <w:rsid w:val="007A506E"/>
    <w:rsid w:val="007B6325"/>
    <w:rsid w:val="007C1AC9"/>
    <w:rsid w:val="007D1D8E"/>
    <w:rsid w:val="007D600E"/>
    <w:rsid w:val="007E025F"/>
    <w:rsid w:val="007E1132"/>
    <w:rsid w:val="007E2AEE"/>
    <w:rsid w:val="007E5F46"/>
    <w:rsid w:val="007E67C1"/>
    <w:rsid w:val="007F13D3"/>
    <w:rsid w:val="007F2622"/>
    <w:rsid w:val="007F3CCD"/>
    <w:rsid w:val="007F72DB"/>
    <w:rsid w:val="00802495"/>
    <w:rsid w:val="00802C50"/>
    <w:rsid w:val="008129A4"/>
    <w:rsid w:val="00812ED7"/>
    <w:rsid w:val="00813F47"/>
    <w:rsid w:val="008147A6"/>
    <w:rsid w:val="00821481"/>
    <w:rsid w:val="00821D2E"/>
    <w:rsid w:val="00825C10"/>
    <w:rsid w:val="00826F61"/>
    <w:rsid w:val="0082721A"/>
    <w:rsid w:val="008300BB"/>
    <w:rsid w:val="00833404"/>
    <w:rsid w:val="008344E6"/>
    <w:rsid w:val="00836884"/>
    <w:rsid w:val="00837AB2"/>
    <w:rsid w:val="00842AAA"/>
    <w:rsid w:val="00843201"/>
    <w:rsid w:val="00847921"/>
    <w:rsid w:val="00856783"/>
    <w:rsid w:val="008567B8"/>
    <w:rsid w:val="00857E7E"/>
    <w:rsid w:val="00863ADE"/>
    <w:rsid w:val="0087073E"/>
    <w:rsid w:val="0087130F"/>
    <w:rsid w:val="00881D44"/>
    <w:rsid w:val="0088592B"/>
    <w:rsid w:val="00886A73"/>
    <w:rsid w:val="00891B5B"/>
    <w:rsid w:val="00895FB1"/>
    <w:rsid w:val="008A1373"/>
    <w:rsid w:val="008A2607"/>
    <w:rsid w:val="008A2983"/>
    <w:rsid w:val="008A4CFA"/>
    <w:rsid w:val="008B2ED2"/>
    <w:rsid w:val="008C14D5"/>
    <w:rsid w:val="008C1B29"/>
    <w:rsid w:val="008C26A3"/>
    <w:rsid w:val="008C7C06"/>
    <w:rsid w:val="008D737B"/>
    <w:rsid w:val="008E030C"/>
    <w:rsid w:val="008E07C7"/>
    <w:rsid w:val="008E337B"/>
    <w:rsid w:val="008E4173"/>
    <w:rsid w:val="008F0841"/>
    <w:rsid w:val="008F7DE3"/>
    <w:rsid w:val="0090792F"/>
    <w:rsid w:val="00907A2F"/>
    <w:rsid w:val="009102C7"/>
    <w:rsid w:val="00917B91"/>
    <w:rsid w:val="00920AF9"/>
    <w:rsid w:val="00922651"/>
    <w:rsid w:val="009266F0"/>
    <w:rsid w:val="00926C31"/>
    <w:rsid w:val="0092729A"/>
    <w:rsid w:val="0093083D"/>
    <w:rsid w:val="0093458B"/>
    <w:rsid w:val="00937381"/>
    <w:rsid w:val="009420ED"/>
    <w:rsid w:val="00944935"/>
    <w:rsid w:val="009517CD"/>
    <w:rsid w:val="00962966"/>
    <w:rsid w:val="00962B9D"/>
    <w:rsid w:val="00963996"/>
    <w:rsid w:val="00967C53"/>
    <w:rsid w:val="0097284E"/>
    <w:rsid w:val="00974095"/>
    <w:rsid w:val="00975617"/>
    <w:rsid w:val="00980094"/>
    <w:rsid w:val="00981740"/>
    <w:rsid w:val="00983105"/>
    <w:rsid w:val="00983D32"/>
    <w:rsid w:val="00985B67"/>
    <w:rsid w:val="00986E2D"/>
    <w:rsid w:val="009927AD"/>
    <w:rsid w:val="009A47C1"/>
    <w:rsid w:val="009A62AC"/>
    <w:rsid w:val="009B1F4E"/>
    <w:rsid w:val="009B4B98"/>
    <w:rsid w:val="009C2344"/>
    <w:rsid w:val="009C2A78"/>
    <w:rsid w:val="009C520C"/>
    <w:rsid w:val="009C5AA5"/>
    <w:rsid w:val="009C6A1A"/>
    <w:rsid w:val="009D3BE8"/>
    <w:rsid w:val="009D7058"/>
    <w:rsid w:val="009D7272"/>
    <w:rsid w:val="009D75B3"/>
    <w:rsid w:val="009E16B5"/>
    <w:rsid w:val="009E17BF"/>
    <w:rsid w:val="009E184B"/>
    <w:rsid w:val="009E2CE5"/>
    <w:rsid w:val="009E3A68"/>
    <w:rsid w:val="009E4AFC"/>
    <w:rsid w:val="009E5111"/>
    <w:rsid w:val="009E63B3"/>
    <w:rsid w:val="009F2DC6"/>
    <w:rsid w:val="009F2DD3"/>
    <w:rsid w:val="009F38D3"/>
    <w:rsid w:val="009F48C6"/>
    <w:rsid w:val="00A07D41"/>
    <w:rsid w:val="00A14DC2"/>
    <w:rsid w:val="00A1553F"/>
    <w:rsid w:val="00A22CC8"/>
    <w:rsid w:val="00A23A96"/>
    <w:rsid w:val="00A246E5"/>
    <w:rsid w:val="00A26E1C"/>
    <w:rsid w:val="00A278FB"/>
    <w:rsid w:val="00A3112D"/>
    <w:rsid w:val="00A32482"/>
    <w:rsid w:val="00A326EC"/>
    <w:rsid w:val="00A32AB6"/>
    <w:rsid w:val="00A32CB9"/>
    <w:rsid w:val="00A3674F"/>
    <w:rsid w:val="00A41C14"/>
    <w:rsid w:val="00A423DE"/>
    <w:rsid w:val="00A4260F"/>
    <w:rsid w:val="00A51410"/>
    <w:rsid w:val="00A62047"/>
    <w:rsid w:val="00A62693"/>
    <w:rsid w:val="00A8560F"/>
    <w:rsid w:val="00A900D5"/>
    <w:rsid w:val="00A92251"/>
    <w:rsid w:val="00A9247B"/>
    <w:rsid w:val="00A93664"/>
    <w:rsid w:val="00A959B3"/>
    <w:rsid w:val="00AA2CA7"/>
    <w:rsid w:val="00AA49DF"/>
    <w:rsid w:val="00AA6485"/>
    <w:rsid w:val="00AA7C36"/>
    <w:rsid w:val="00AB10E9"/>
    <w:rsid w:val="00AB3CE3"/>
    <w:rsid w:val="00AB5AF1"/>
    <w:rsid w:val="00AB717E"/>
    <w:rsid w:val="00AB7DB0"/>
    <w:rsid w:val="00AC668D"/>
    <w:rsid w:val="00AE3875"/>
    <w:rsid w:val="00AF07CF"/>
    <w:rsid w:val="00AF2CE1"/>
    <w:rsid w:val="00B00559"/>
    <w:rsid w:val="00B00606"/>
    <w:rsid w:val="00B018E3"/>
    <w:rsid w:val="00B0380A"/>
    <w:rsid w:val="00B03F5F"/>
    <w:rsid w:val="00B1484C"/>
    <w:rsid w:val="00B14BD9"/>
    <w:rsid w:val="00B16AD1"/>
    <w:rsid w:val="00B17F8C"/>
    <w:rsid w:val="00B206F9"/>
    <w:rsid w:val="00B21289"/>
    <w:rsid w:val="00B21B9E"/>
    <w:rsid w:val="00B22F3E"/>
    <w:rsid w:val="00B32FAE"/>
    <w:rsid w:val="00B33223"/>
    <w:rsid w:val="00B343D0"/>
    <w:rsid w:val="00B35BE7"/>
    <w:rsid w:val="00B37E76"/>
    <w:rsid w:val="00B43587"/>
    <w:rsid w:val="00B44145"/>
    <w:rsid w:val="00B50A50"/>
    <w:rsid w:val="00B5329D"/>
    <w:rsid w:val="00B709DD"/>
    <w:rsid w:val="00B7200D"/>
    <w:rsid w:val="00B74641"/>
    <w:rsid w:val="00B74B42"/>
    <w:rsid w:val="00B83DEA"/>
    <w:rsid w:val="00B90D33"/>
    <w:rsid w:val="00B961CB"/>
    <w:rsid w:val="00BA1ACA"/>
    <w:rsid w:val="00BA1C59"/>
    <w:rsid w:val="00BA24E5"/>
    <w:rsid w:val="00BA2A38"/>
    <w:rsid w:val="00BA2D2D"/>
    <w:rsid w:val="00BA2D57"/>
    <w:rsid w:val="00BA53F7"/>
    <w:rsid w:val="00BA6028"/>
    <w:rsid w:val="00BA6246"/>
    <w:rsid w:val="00BC53C3"/>
    <w:rsid w:val="00BD3B70"/>
    <w:rsid w:val="00BD43DB"/>
    <w:rsid w:val="00BD6A2D"/>
    <w:rsid w:val="00BD74A1"/>
    <w:rsid w:val="00BE1683"/>
    <w:rsid w:val="00BE3AE5"/>
    <w:rsid w:val="00BE5CCF"/>
    <w:rsid w:val="00BF4020"/>
    <w:rsid w:val="00BF418E"/>
    <w:rsid w:val="00BF41A9"/>
    <w:rsid w:val="00BF451B"/>
    <w:rsid w:val="00C02C05"/>
    <w:rsid w:val="00C02F6D"/>
    <w:rsid w:val="00C035A5"/>
    <w:rsid w:val="00C0384F"/>
    <w:rsid w:val="00C042D9"/>
    <w:rsid w:val="00C050F9"/>
    <w:rsid w:val="00C06893"/>
    <w:rsid w:val="00C12128"/>
    <w:rsid w:val="00C129D2"/>
    <w:rsid w:val="00C149AF"/>
    <w:rsid w:val="00C15D72"/>
    <w:rsid w:val="00C16E09"/>
    <w:rsid w:val="00C24697"/>
    <w:rsid w:val="00C34879"/>
    <w:rsid w:val="00C457B0"/>
    <w:rsid w:val="00C46EA9"/>
    <w:rsid w:val="00C6267B"/>
    <w:rsid w:val="00C63651"/>
    <w:rsid w:val="00C729C2"/>
    <w:rsid w:val="00C751CA"/>
    <w:rsid w:val="00C818B3"/>
    <w:rsid w:val="00C83DA1"/>
    <w:rsid w:val="00C83F50"/>
    <w:rsid w:val="00C8475A"/>
    <w:rsid w:val="00C866F6"/>
    <w:rsid w:val="00C87A6C"/>
    <w:rsid w:val="00C87DD6"/>
    <w:rsid w:val="00C91A22"/>
    <w:rsid w:val="00C978C2"/>
    <w:rsid w:val="00C97ED8"/>
    <w:rsid w:val="00CA18D1"/>
    <w:rsid w:val="00CA3832"/>
    <w:rsid w:val="00CA480C"/>
    <w:rsid w:val="00CB105D"/>
    <w:rsid w:val="00CB38F3"/>
    <w:rsid w:val="00CB71F9"/>
    <w:rsid w:val="00CB7A8C"/>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3F76"/>
    <w:rsid w:val="00CF4327"/>
    <w:rsid w:val="00CF4BC1"/>
    <w:rsid w:val="00CF5DFE"/>
    <w:rsid w:val="00D0783E"/>
    <w:rsid w:val="00D12D88"/>
    <w:rsid w:val="00D1611B"/>
    <w:rsid w:val="00D231C7"/>
    <w:rsid w:val="00D3476E"/>
    <w:rsid w:val="00D34B23"/>
    <w:rsid w:val="00D34E0E"/>
    <w:rsid w:val="00D356BC"/>
    <w:rsid w:val="00D356E5"/>
    <w:rsid w:val="00D3646C"/>
    <w:rsid w:val="00D42107"/>
    <w:rsid w:val="00D44356"/>
    <w:rsid w:val="00D47284"/>
    <w:rsid w:val="00D5030D"/>
    <w:rsid w:val="00D515C2"/>
    <w:rsid w:val="00D540E8"/>
    <w:rsid w:val="00D547AD"/>
    <w:rsid w:val="00D54EDC"/>
    <w:rsid w:val="00D574A7"/>
    <w:rsid w:val="00D62476"/>
    <w:rsid w:val="00D63901"/>
    <w:rsid w:val="00D644B8"/>
    <w:rsid w:val="00D7093E"/>
    <w:rsid w:val="00D75407"/>
    <w:rsid w:val="00D7649F"/>
    <w:rsid w:val="00D83E29"/>
    <w:rsid w:val="00D85C37"/>
    <w:rsid w:val="00D86196"/>
    <w:rsid w:val="00DA215B"/>
    <w:rsid w:val="00DA2441"/>
    <w:rsid w:val="00DA5808"/>
    <w:rsid w:val="00DB6F40"/>
    <w:rsid w:val="00DB7FC2"/>
    <w:rsid w:val="00DC0A63"/>
    <w:rsid w:val="00DC6044"/>
    <w:rsid w:val="00DD0840"/>
    <w:rsid w:val="00DD2D3E"/>
    <w:rsid w:val="00DE12DD"/>
    <w:rsid w:val="00DE6CE0"/>
    <w:rsid w:val="00DE6D5D"/>
    <w:rsid w:val="00E037E4"/>
    <w:rsid w:val="00E03D7F"/>
    <w:rsid w:val="00E05532"/>
    <w:rsid w:val="00E0621F"/>
    <w:rsid w:val="00E06A1A"/>
    <w:rsid w:val="00E10083"/>
    <w:rsid w:val="00E134EE"/>
    <w:rsid w:val="00E15563"/>
    <w:rsid w:val="00E17D2B"/>
    <w:rsid w:val="00E24EAD"/>
    <w:rsid w:val="00E2597B"/>
    <w:rsid w:val="00E25B13"/>
    <w:rsid w:val="00E27082"/>
    <w:rsid w:val="00E27657"/>
    <w:rsid w:val="00E2773F"/>
    <w:rsid w:val="00E3323C"/>
    <w:rsid w:val="00E34D0A"/>
    <w:rsid w:val="00E508F6"/>
    <w:rsid w:val="00E5275C"/>
    <w:rsid w:val="00E536F2"/>
    <w:rsid w:val="00E53810"/>
    <w:rsid w:val="00E54876"/>
    <w:rsid w:val="00E55594"/>
    <w:rsid w:val="00E562CA"/>
    <w:rsid w:val="00E56474"/>
    <w:rsid w:val="00E573E7"/>
    <w:rsid w:val="00E61AAD"/>
    <w:rsid w:val="00E61FCB"/>
    <w:rsid w:val="00E62BA2"/>
    <w:rsid w:val="00E704B3"/>
    <w:rsid w:val="00E812E1"/>
    <w:rsid w:val="00E82A6A"/>
    <w:rsid w:val="00EA2E89"/>
    <w:rsid w:val="00EB0880"/>
    <w:rsid w:val="00EB2325"/>
    <w:rsid w:val="00EB2D15"/>
    <w:rsid w:val="00EB36FE"/>
    <w:rsid w:val="00EB371D"/>
    <w:rsid w:val="00EB4B39"/>
    <w:rsid w:val="00EC304B"/>
    <w:rsid w:val="00EC5A7A"/>
    <w:rsid w:val="00EC5C90"/>
    <w:rsid w:val="00ED4052"/>
    <w:rsid w:val="00ED4733"/>
    <w:rsid w:val="00ED483A"/>
    <w:rsid w:val="00ED7458"/>
    <w:rsid w:val="00ED7686"/>
    <w:rsid w:val="00EE0B36"/>
    <w:rsid w:val="00EE20FC"/>
    <w:rsid w:val="00EE3541"/>
    <w:rsid w:val="00EE412B"/>
    <w:rsid w:val="00EE622A"/>
    <w:rsid w:val="00EF25AA"/>
    <w:rsid w:val="00EF6CF9"/>
    <w:rsid w:val="00F01EB2"/>
    <w:rsid w:val="00F03793"/>
    <w:rsid w:val="00F03F99"/>
    <w:rsid w:val="00F061D0"/>
    <w:rsid w:val="00F14F3C"/>
    <w:rsid w:val="00F2236A"/>
    <w:rsid w:val="00F22A9B"/>
    <w:rsid w:val="00F301C9"/>
    <w:rsid w:val="00F308B1"/>
    <w:rsid w:val="00F318E9"/>
    <w:rsid w:val="00F320E0"/>
    <w:rsid w:val="00F3267E"/>
    <w:rsid w:val="00F3498C"/>
    <w:rsid w:val="00F351A2"/>
    <w:rsid w:val="00F3665D"/>
    <w:rsid w:val="00F405A4"/>
    <w:rsid w:val="00F45159"/>
    <w:rsid w:val="00F4613C"/>
    <w:rsid w:val="00F551B4"/>
    <w:rsid w:val="00F56158"/>
    <w:rsid w:val="00F56F72"/>
    <w:rsid w:val="00F6464D"/>
    <w:rsid w:val="00F662CE"/>
    <w:rsid w:val="00F666AA"/>
    <w:rsid w:val="00F6798B"/>
    <w:rsid w:val="00F75108"/>
    <w:rsid w:val="00F76070"/>
    <w:rsid w:val="00F76804"/>
    <w:rsid w:val="00F8417A"/>
    <w:rsid w:val="00F846C7"/>
    <w:rsid w:val="00F84CBE"/>
    <w:rsid w:val="00F90C00"/>
    <w:rsid w:val="00F917FD"/>
    <w:rsid w:val="00F920E4"/>
    <w:rsid w:val="00F94352"/>
    <w:rsid w:val="00F9697C"/>
    <w:rsid w:val="00F96F52"/>
    <w:rsid w:val="00FA0181"/>
    <w:rsid w:val="00FA11CC"/>
    <w:rsid w:val="00FA182B"/>
    <w:rsid w:val="00FA5AFE"/>
    <w:rsid w:val="00FA6D2C"/>
    <w:rsid w:val="00FA723A"/>
    <w:rsid w:val="00FA76BA"/>
    <w:rsid w:val="00FB0E4D"/>
    <w:rsid w:val="00FB13D9"/>
    <w:rsid w:val="00FB24C2"/>
    <w:rsid w:val="00FB281C"/>
    <w:rsid w:val="00FB6CE5"/>
    <w:rsid w:val="00FC2442"/>
    <w:rsid w:val="00FC2AD8"/>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paragraph" w:styleId="Heading4">
    <w:name w:val="heading 4"/>
    <w:basedOn w:val="Normal"/>
    <w:link w:val="Heading4Char"/>
    <w:uiPriority w:val="9"/>
    <w:qFormat/>
    <w:rsid w:val="00082973"/>
    <w:pPr>
      <w:spacing w:before="100" w:beforeAutospacing="1" w:after="100" w:afterAutospacing="1" w:line="240" w:lineRule="auto"/>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 w:type="character" w:styleId="CommentReference">
    <w:name w:val="annotation reference"/>
    <w:basedOn w:val="DefaultParagraphFont"/>
    <w:uiPriority w:val="99"/>
    <w:semiHidden/>
    <w:unhideWhenUsed/>
    <w:rsid w:val="00BE1683"/>
    <w:rPr>
      <w:sz w:val="16"/>
      <w:szCs w:val="16"/>
    </w:rPr>
  </w:style>
  <w:style w:type="paragraph" w:styleId="CommentText">
    <w:name w:val="annotation text"/>
    <w:basedOn w:val="Normal"/>
    <w:link w:val="CommentTextChar"/>
    <w:uiPriority w:val="99"/>
    <w:unhideWhenUsed/>
    <w:rsid w:val="00BE1683"/>
    <w:pPr>
      <w:spacing w:line="240" w:lineRule="auto"/>
    </w:pPr>
    <w:rPr>
      <w:sz w:val="20"/>
      <w:szCs w:val="20"/>
    </w:rPr>
  </w:style>
  <w:style w:type="character" w:customStyle="1" w:styleId="CommentTextChar">
    <w:name w:val="Comment Text Char"/>
    <w:basedOn w:val="DefaultParagraphFont"/>
    <w:link w:val="CommentText"/>
    <w:uiPriority w:val="99"/>
    <w:rsid w:val="00BE1683"/>
    <w:rPr>
      <w:sz w:val="20"/>
      <w:szCs w:val="20"/>
    </w:rPr>
  </w:style>
  <w:style w:type="paragraph" w:styleId="CommentSubject">
    <w:name w:val="annotation subject"/>
    <w:basedOn w:val="CommentText"/>
    <w:next w:val="CommentText"/>
    <w:link w:val="CommentSubjectChar"/>
    <w:uiPriority w:val="99"/>
    <w:semiHidden/>
    <w:unhideWhenUsed/>
    <w:rsid w:val="00BE1683"/>
    <w:rPr>
      <w:b/>
      <w:bCs/>
    </w:rPr>
  </w:style>
  <w:style w:type="character" w:customStyle="1" w:styleId="CommentSubjectChar">
    <w:name w:val="Comment Subject Char"/>
    <w:basedOn w:val="CommentTextChar"/>
    <w:link w:val="CommentSubject"/>
    <w:uiPriority w:val="99"/>
    <w:semiHidden/>
    <w:rsid w:val="00BE1683"/>
    <w:rPr>
      <w:b/>
      <w:bCs/>
      <w:sz w:val="20"/>
      <w:szCs w:val="20"/>
    </w:rPr>
  </w:style>
  <w:style w:type="character" w:customStyle="1" w:styleId="Heading4Char">
    <w:name w:val="Heading 4 Char"/>
    <w:basedOn w:val="DefaultParagraphFont"/>
    <w:link w:val="Heading4"/>
    <w:uiPriority w:val="9"/>
    <w:rsid w:val="00082973"/>
    <w:rPr>
      <w:rFonts w:eastAsia="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798221">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83125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1088</Words>
  <Characters>5529</Characters>
  <Application>Microsoft Office Word</Application>
  <DocSecurity>0</DocSecurity>
  <Lines>90</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Kelcy Boettcher</cp:lastModifiedBy>
  <cp:revision>2</cp:revision>
  <cp:lastPrinted>2021-05-02T14:53:00Z</cp:lastPrinted>
  <dcterms:created xsi:type="dcterms:W3CDTF">2024-03-21T18:51:00Z</dcterms:created>
  <dcterms:modified xsi:type="dcterms:W3CDTF">2024-03-21T18:51:00Z</dcterms:modified>
</cp:coreProperties>
</file>